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DD" w:rsidRDefault="005322DD" w:rsidP="005322DD">
      <w:pPr>
        <w:widowControl w:val="0"/>
        <w:autoSpaceDE w:val="0"/>
        <w:autoSpaceDN w:val="0"/>
        <w:adjustRightInd w:val="0"/>
        <w:spacing w:after="240"/>
        <w:rPr>
          <w:rFonts w:ascii="Times" w:hAnsi="Times" w:cs="Times"/>
        </w:rPr>
      </w:pPr>
      <w:r>
        <w:rPr>
          <w:rFonts w:ascii="Helvetica" w:hAnsi="Helvetica" w:cs="Helvetica"/>
          <w:b/>
          <w:bCs/>
          <w:sz w:val="26"/>
          <w:szCs w:val="26"/>
        </w:rPr>
        <w:t xml:space="preserve">Objectives </w:t>
      </w:r>
    </w:p>
    <w:p w:rsidR="005322DD" w:rsidRDefault="005322DD" w:rsidP="005322DD">
      <w:pPr>
        <w:widowControl w:val="0"/>
        <w:autoSpaceDE w:val="0"/>
        <w:autoSpaceDN w:val="0"/>
        <w:adjustRightInd w:val="0"/>
        <w:spacing w:after="240"/>
        <w:rPr>
          <w:rFonts w:ascii="Times" w:hAnsi="Times" w:cs="Times"/>
        </w:rPr>
      </w:pPr>
      <w:r>
        <w:rPr>
          <w:rFonts w:ascii="Times" w:hAnsi="Times" w:cs="Times"/>
          <w:sz w:val="30"/>
          <w:szCs w:val="30"/>
        </w:rPr>
        <w:t xml:space="preserve">Students will: </w:t>
      </w:r>
    </w:p>
    <w:p w:rsidR="005322DD" w:rsidRDefault="005322DD" w:rsidP="005322DD">
      <w:pPr>
        <w:widowControl w:val="0"/>
        <w:numPr>
          <w:ilvl w:val="0"/>
          <w:numId w:val="1"/>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Watch the movie.  </w:t>
      </w:r>
    </w:p>
    <w:p w:rsidR="005322DD" w:rsidRDefault="005322DD" w:rsidP="005322DD">
      <w:pPr>
        <w:widowControl w:val="0"/>
        <w:numPr>
          <w:ilvl w:val="0"/>
          <w:numId w:val="1"/>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Write an </w:t>
      </w:r>
      <w:r>
        <w:rPr>
          <w:rFonts w:ascii="Times" w:hAnsi="Times" w:cs="Times"/>
          <w:sz w:val="30"/>
          <w:szCs w:val="30"/>
        </w:rPr>
        <w:t xml:space="preserve">out-of-class reaction </w:t>
      </w:r>
      <w:bookmarkStart w:id="0" w:name="_GoBack"/>
      <w:bookmarkEnd w:id="0"/>
      <w:r>
        <w:rPr>
          <w:rFonts w:ascii="Times" w:hAnsi="Times" w:cs="Times"/>
          <w:sz w:val="30"/>
          <w:szCs w:val="30"/>
        </w:rPr>
        <w:t>paper about one of the following:  </w:t>
      </w:r>
    </w:p>
    <w:p w:rsidR="005322DD" w:rsidRDefault="005322DD" w:rsidP="005322DD">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Murrow tells his boss, Sig Mickelson, he’s searched his conscience and doesn’t think there are always “two equal and logical sides to every story.” Mickelson accuses him of editorializing in his coverage. Discuss the ethical challenges to journalists then and now when it comes to giving more than one side of a story.  </w:t>
      </w:r>
    </w:p>
    <w:p w:rsidR="005322DD" w:rsidRDefault="005322DD" w:rsidP="005322DD">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In his 1958 speech, Murrow tells an audience of those involved in television, “Our history will be what we make it.” Do you think the industry has gone beyond the mere “wires and lights and a box” Murrow feared it might be? In what ways has it succeeded and in what ways has it perhaps failed?  </w:t>
      </w:r>
    </w:p>
    <w:p w:rsidR="005322DD" w:rsidRDefault="005322DD" w:rsidP="005322DD">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Murrow and Friendly face pressure from both CBS corporate and the military when they want to produce controversial programs. What are the arguments they use against airing them, and how do Murrow and Friendly respond?  </w:t>
      </w:r>
    </w:p>
    <w:p w:rsidR="005322DD" w:rsidRDefault="005322DD" w:rsidP="005322DD">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Murrow and Friendly use the Milo </w:t>
      </w:r>
      <w:proofErr w:type="spellStart"/>
      <w:r>
        <w:rPr>
          <w:rFonts w:ascii="Times" w:hAnsi="Times" w:cs="Times"/>
          <w:sz w:val="30"/>
          <w:szCs w:val="30"/>
        </w:rPr>
        <w:t>Radulovich</w:t>
      </w:r>
      <w:proofErr w:type="spellEnd"/>
      <w:r>
        <w:rPr>
          <w:rFonts w:ascii="Times" w:hAnsi="Times" w:cs="Times"/>
          <w:sz w:val="30"/>
          <w:szCs w:val="30"/>
        </w:rPr>
        <w:t xml:space="preserve"> story as the “little picture” to tell more about the McCarthy situation. Do journalists use that approach today? In what way and how successful do you think it is?  </w:t>
      </w:r>
    </w:p>
    <w:p w:rsidR="00E01957" w:rsidRDefault="00E01957"/>
    <w:sectPr w:rsidR="00E01957" w:rsidSect="00BB5E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DD"/>
    <w:rsid w:val="005322DD"/>
    <w:rsid w:val="00E0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32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Macintosh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Pelletier</dc:creator>
  <cp:keywords/>
  <dc:description/>
  <cp:lastModifiedBy>Jennifer Pelletier</cp:lastModifiedBy>
  <cp:revision>1</cp:revision>
  <dcterms:created xsi:type="dcterms:W3CDTF">2015-10-19T17:08:00Z</dcterms:created>
  <dcterms:modified xsi:type="dcterms:W3CDTF">2015-10-19T17:13:00Z</dcterms:modified>
</cp:coreProperties>
</file>