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1BA" w:rsidRPr="00CA71BA" w:rsidRDefault="00CA71BA" w:rsidP="00CA71BA">
      <w:pPr>
        <w:spacing w:before="100" w:beforeAutospacing="1" w:after="100" w:afterAutospacing="1" w:line="480" w:lineRule="auto"/>
        <w:textAlignment w:val="baseline"/>
        <w:outlineLvl w:val="0"/>
        <w:rPr>
          <w:rFonts w:ascii="Arial Narrow" w:eastAsia="Times New Roman" w:hAnsi="Arial Narrow" w:cs="Arial"/>
          <w:color w:val="2A3033"/>
          <w:kern w:val="36"/>
          <w:sz w:val="24"/>
          <w:szCs w:val="24"/>
        </w:rPr>
      </w:pPr>
      <w:r w:rsidRPr="00CA71BA">
        <w:rPr>
          <w:rFonts w:ascii="Arial Narrow" w:eastAsia="Times New Roman" w:hAnsi="Arial Narrow" w:cs="Arial"/>
          <w:color w:val="2A3033"/>
          <w:kern w:val="36"/>
          <w:sz w:val="24"/>
          <w:szCs w:val="24"/>
        </w:rPr>
        <w:t>8 ½ Character Archetypes You Should Be Writing</w:t>
      </w:r>
    </w:p>
    <w:p w:rsidR="00CA71BA" w:rsidRPr="00CA71BA" w:rsidRDefault="00CA71BA" w:rsidP="00CA71BA">
      <w:pPr>
        <w:spacing w:beforeAutospacing="1" w:after="0" w:afterAutospacing="1" w:line="240" w:lineRule="auto"/>
        <w:textAlignment w:val="baseline"/>
        <w:rPr>
          <w:rFonts w:ascii="Arial Narrow" w:eastAsia="Times New Roman" w:hAnsi="Arial Narrow" w:cs="Times New Roman"/>
          <w:color w:val="2A3033"/>
          <w:sz w:val="24"/>
          <w:szCs w:val="24"/>
        </w:rPr>
      </w:pPr>
      <w:r w:rsidRPr="00CA71BA">
        <w:rPr>
          <w:rFonts w:ascii="Arial Narrow" w:eastAsia="Times New Roman" w:hAnsi="Arial Narrow" w:cs="Times New Roman"/>
          <w:color w:val="2A3033"/>
          <w:sz w:val="24"/>
          <w:szCs w:val="24"/>
        </w:rPr>
        <w:t xml:space="preserve">Here’s the thing about character archetypes: everybody’s got his own take. Do you run </w:t>
      </w:r>
      <w:proofErr w:type="spellStart"/>
      <w:r w:rsidRPr="00CA71BA">
        <w:rPr>
          <w:rFonts w:ascii="Arial Narrow" w:eastAsia="Times New Roman" w:hAnsi="Arial Narrow" w:cs="Times New Roman"/>
          <w:color w:val="2A3033"/>
          <w:sz w:val="24"/>
          <w:szCs w:val="24"/>
        </w:rPr>
        <w:t>with</w:t>
      </w:r>
      <w:hyperlink r:id="rId5" w:tgtFrame="_blank" w:tooltip="Hero With a Thousand Faces" w:history="1">
        <w:r w:rsidRPr="00CA71BA">
          <w:rPr>
            <w:rFonts w:ascii="Arial Narrow" w:eastAsia="Times New Roman" w:hAnsi="Arial Narrow" w:cs="Times New Roman"/>
            <w:color w:val="3C5667"/>
            <w:sz w:val="24"/>
            <w:szCs w:val="24"/>
            <w:u w:val="single"/>
            <w:bdr w:val="none" w:sz="0" w:space="0" w:color="auto" w:frame="1"/>
          </w:rPr>
          <w:t>Joseph</w:t>
        </w:r>
        <w:proofErr w:type="spellEnd"/>
        <w:r w:rsidRPr="00CA71BA">
          <w:rPr>
            <w:rFonts w:ascii="Arial Narrow" w:eastAsia="Times New Roman" w:hAnsi="Arial Narrow" w:cs="Times New Roman"/>
            <w:color w:val="3C5667"/>
            <w:sz w:val="24"/>
            <w:szCs w:val="24"/>
            <w:u w:val="single"/>
            <w:bdr w:val="none" w:sz="0" w:space="0" w:color="auto" w:frame="1"/>
          </w:rPr>
          <w:t xml:space="preserve"> Campbell</w:t>
        </w:r>
      </w:hyperlink>
      <w:r w:rsidRPr="00CA71BA">
        <w:rPr>
          <w:rFonts w:ascii="Arial Narrow" w:eastAsia="Times New Roman" w:hAnsi="Arial Narrow" w:cs="Times New Roman"/>
          <w:color w:val="2A3033"/>
          <w:sz w:val="24"/>
          <w:szCs w:val="24"/>
        </w:rPr>
        <w:t>’s gazillion and one Jungian archetypes? How about </w:t>
      </w:r>
      <w:proofErr w:type="spellStart"/>
      <w:r w:rsidRPr="00CA71BA">
        <w:rPr>
          <w:rFonts w:ascii="Arial Narrow" w:eastAsia="Times New Roman" w:hAnsi="Arial Narrow" w:cs="Times New Roman"/>
          <w:color w:val="2A3033"/>
          <w:sz w:val="24"/>
          <w:szCs w:val="24"/>
        </w:rPr>
        <w:fldChar w:fldCharType="begin"/>
      </w:r>
      <w:r w:rsidRPr="00CA71BA">
        <w:rPr>
          <w:rFonts w:ascii="Arial Narrow" w:eastAsia="Times New Roman" w:hAnsi="Arial Narrow" w:cs="Times New Roman"/>
          <w:color w:val="2A3033"/>
          <w:sz w:val="24"/>
          <w:szCs w:val="24"/>
        </w:rPr>
        <w:instrText xml:space="preserve"> HYPERLINK "http://www.amazon.com/gp/product/B002Y26XXA/ref=as_li_ss_tl?ie=UTF8&amp;camp=1789&amp;creative=390957&amp;creativeASIN=B002Y26XXA&amp;linkCode=as2&amp;tag=httpwwwkmweil-20" \o "Dramatica" \t "_blank" </w:instrText>
      </w:r>
      <w:r w:rsidRPr="00CA71BA">
        <w:rPr>
          <w:rFonts w:ascii="Arial Narrow" w:eastAsia="Times New Roman" w:hAnsi="Arial Narrow" w:cs="Times New Roman"/>
          <w:color w:val="2A3033"/>
          <w:sz w:val="24"/>
          <w:szCs w:val="24"/>
        </w:rPr>
        <w:fldChar w:fldCharType="separate"/>
      </w:r>
      <w:r w:rsidRPr="00CA71BA">
        <w:rPr>
          <w:rFonts w:ascii="Arial Narrow" w:eastAsia="Times New Roman" w:hAnsi="Arial Narrow" w:cs="Times New Roman"/>
          <w:color w:val="3C5667"/>
          <w:sz w:val="24"/>
          <w:szCs w:val="24"/>
          <w:u w:val="single"/>
          <w:bdr w:val="none" w:sz="0" w:space="0" w:color="auto" w:frame="1"/>
        </w:rPr>
        <w:t>Dramatica</w:t>
      </w:r>
      <w:r w:rsidRPr="00CA71BA">
        <w:rPr>
          <w:rFonts w:ascii="Arial Narrow" w:eastAsia="Times New Roman" w:hAnsi="Arial Narrow" w:cs="Times New Roman"/>
          <w:color w:val="2A3033"/>
          <w:sz w:val="24"/>
          <w:szCs w:val="24"/>
        </w:rPr>
        <w:fldChar w:fldCharType="end"/>
      </w:r>
      <w:r w:rsidRPr="00CA71BA">
        <w:rPr>
          <w:rFonts w:ascii="Arial Narrow" w:eastAsia="Times New Roman" w:hAnsi="Arial Narrow" w:cs="Times New Roman"/>
          <w:color w:val="2A3033"/>
          <w:sz w:val="24"/>
          <w:szCs w:val="24"/>
        </w:rPr>
        <w:t>’s</w:t>
      </w:r>
      <w:proofErr w:type="spellEnd"/>
      <w:r w:rsidRPr="00CA71BA">
        <w:rPr>
          <w:rFonts w:ascii="Arial Narrow" w:eastAsia="Times New Roman" w:hAnsi="Arial Narrow" w:cs="Times New Roman"/>
          <w:color w:val="2A3033"/>
          <w:sz w:val="24"/>
          <w:szCs w:val="24"/>
        </w:rPr>
        <w:t xml:space="preserve"> double quad of eight archetypes? Or maybe screenwriter </w:t>
      </w:r>
      <w:hyperlink r:id="rId6" w:tgtFrame="_blank" w:tooltip="Writing Screenplays That Sell" w:history="1">
        <w:r w:rsidRPr="00CA71BA">
          <w:rPr>
            <w:rFonts w:ascii="Arial Narrow" w:eastAsia="Times New Roman" w:hAnsi="Arial Narrow" w:cs="Times New Roman"/>
            <w:color w:val="3C5667"/>
            <w:sz w:val="24"/>
            <w:szCs w:val="24"/>
            <w:u w:val="single"/>
            <w:bdr w:val="none" w:sz="0" w:space="0" w:color="auto" w:frame="1"/>
          </w:rPr>
          <w:t xml:space="preserve">Michael </w:t>
        </w:r>
        <w:proofErr w:type="spellStart"/>
        <w:r w:rsidRPr="00CA71BA">
          <w:rPr>
            <w:rFonts w:ascii="Arial Narrow" w:eastAsia="Times New Roman" w:hAnsi="Arial Narrow" w:cs="Times New Roman"/>
            <w:color w:val="3C5667"/>
            <w:sz w:val="24"/>
            <w:szCs w:val="24"/>
            <w:u w:val="single"/>
            <w:bdr w:val="none" w:sz="0" w:space="0" w:color="auto" w:frame="1"/>
          </w:rPr>
          <w:t>Hauge</w:t>
        </w:r>
      </w:hyperlink>
      <w:r w:rsidRPr="00CA71BA">
        <w:rPr>
          <w:rFonts w:ascii="Arial Narrow" w:eastAsia="Times New Roman" w:hAnsi="Arial Narrow" w:cs="Times New Roman"/>
          <w:color w:val="2A3033"/>
          <w:sz w:val="24"/>
          <w:szCs w:val="24"/>
        </w:rPr>
        <w:t>’s</w:t>
      </w:r>
      <w:proofErr w:type="spellEnd"/>
      <w:r w:rsidRPr="00CA71BA">
        <w:rPr>
          <w:rFonts w:ascii="Arial Narrow" w:eastAsia="Times New Roman" w:hAnsi="Arial Narrow" w:cs="Times New Roman"/>
          <w:color w:val="2A3033"/>
          <w:sz w:val="24"/>
          <w:szCs w:val="24"/>
        </w:rPr>
        <w:t xml:space="preserve"> simple offering of four main players?</w:t>
      </w:r>
    </w:p>
    <w:p w:rsidR="00CA71BA" w:rsidRPr="00CA71BA" w:rsidRDefault="00CA71BA" w:rsidP="00CA71BA">
      <w:pPr>
        <w:spacing w:before="100" w:beforeAutospacing="1" w:after="100" w:afterAutospacing="1" w:line="240" w:lineRule="auto"/>
        <w:textAlignment w:val="baseline"/>
        <w:rPr>
          <w:rFonts w:ascii="Arial Narrow" w:eastAsia="Times New Roman" w:hAnsi="Arial Narrow" w:cs="Times New Roman"/>
          <w:color w:val="2A3033"/>
          <w:sz w:val="24"/>
          <w:szCs w:val="24"/>
        </w:rPr>
      </w:pPr>
      <w:r w:rsidRPr="00CA71BA">
        <w:rPr>
          <w:rFonts w:ascii="Arial Narrow" w:eastAsia="Times New Roman" w:hAnsi="Arial Narrow" w:cs="Times New Roman"/>
          <w:color w:val="2A3033"/>
          <w:sz w:val="24"/>
          <w:szCs w:val="24"/>
        </w:rPr>
        <w:t>Nothing wrong with running with all of them. The fact that archetypes are both universally applicable and yet endlessly varying provides authors with both structure and flexibility. Character archetypes present important guidelines for creating a well-rounded cast that can provide optimum help for advancing your hero’s journey. But, depending on which approach you take, they can also be either frustratingly vague or claustrophobically limiting.</w:t>
      </w:r>
    </w:p>
    <w:p w:rsidR="00CA71BA" w:rsidRPr="00CA71BA" w:rsidRDefault="00CA71BA" w:rsidP="00CA71BA">
      <w:pPr>
        <w:spacing w:before="100" w:beforeAutospacing="1" w:after="100" w:afterAutospacing="1" w:line="240" w:lineRule="auto"/>
        <w:textAlignment w:val="baseline"/>
        <w:rPr>
          <w:rFonts w:ascii="Arial Narrow" w:eastAsia="Times New Roman" w:hAnsi="Arial Narrow" w:cs="Times New Roman"/>
          <w:color w:val="2A3033"/>
          <w:sz w:val="24"/>
          <w:szCs w:val="24"/>
        </w:rPr>
      </w:pPr>
      <w:r w:rsidRPr="00CA71BA">
        <w:rPr>
          <w:rFonts w:ascii="Arial Narrow" w:eastAsia="Times New Roman" w:hAnsi="Arial Narrow" w:cs="Times New Roman"/>
          <w:color w:val="2A3033"/>
          <w:sz w:val="24"/>
          <w:szCs w:val="24"/>
        </w:rPr>
        <w:t xml:space="preserve">Today, we’re going to explore my take, which is primarily based on </w:t>
      </w:r>
      <w:proofErr w:type="spellStart"/>
      <w:r w:rsidRPr="00CA71BA">
        <w:rPr>
          <w:rFonts w:ascii="Arial Narrow" w:eastAsia="Times New Roman" w:hAnsi="Arial Narrow" w:cs="Times New Roman"/>
          <w:color w:val="2A3033"/>
          <w:sz w:val="24"/>
          <w:szCs w:val="24"/>
        </w:rPr>
        <w:t>Dramatica’s</w:t>
      </w:r>
      <w:proofErr w:type="spellEnd"/>
      <w:r w:rsidRPr="00CA71BA">
        <w:rPr>
          <w:rFonts w:ascii="Arial Narrow" w:eastAsia="Times New Roman" w:hAnsi="Arial Narrow" w:cs="Times New Roman"/>
          <w:color w:val="2A3033"/>
          <w:sz w:val="24"/>
          <w:szCs w:val="24"/>
        </w:rPr>
        <w:t xml:space="preserve"> eight characters. I like this approach because of its logic and comprehensiveness and also because it offers structure without boxing me in.</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noProof/>
          <w:color w:val="3C5667"/>
          <w:sz w:val="27"/>
          <w:szCs w:val="27"/>
          <w:bdr w:val="none" w:sz="0" w:space="0" w:color="auto" w:frame="1"/>
        </w:rPr>
        <w:lastRenderedPageBreak/>
        <w:drawing>
          <wp:inline distT="0" distB="0" distL="0" distR="0">
            <wp:extent cx="6169025" cy="14569440"/>
            <wp:effectExtent l="0" t="0" r="3175" b="3810"/>
            <wp:docPr id="1" name="Picture 1" descr="5 Characters Who Should Be in Your Story Infographi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Characters Who Should Be in Your Story Infographic">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9025" cy="14569440"/>
                    </a:xfrm>
                    <a:prstGeom prst="rect">
                      <a:avLst/>
                    </a:prstGeom>
                    <a:noFill/>
                    <a:ln>
                      <a:noFill/>
                    </a:ln>
                  </pic:spPr>
                </pic:pic>
              </a:graphicData>
            </a:graphic>
          </wp:inline>
        </w:drawing>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bookmarkStart w:id="0" w:name="_GoBack"/>
      <w:bookmarkEnd w:id="0"/>
      <w:r w:rsidRPr="00CA71BA">
        <w:rPr>
          <w:rFonts w:ascii="Arial" w:eastAsia="Times New Roman" w:hAnsi="Arial" w:cs="Arial"/>
          <w:color w:val="3C5667"/>
          <w:sz w:val="36"/>
          <w:szCs w:val="36"/>
        </w:rPr>
        <w:t>1. Protagonist</w:t>
      </w:r>
    </w:p>
    <w:p w:rsidR="00CA71BA" w:rsidRPr="00CA71BA" w:rsidRDefault="00CA71BA" w:rsidP="00CA71BA">
      <w:p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This one doesn’t need much explanation. Your Protagonist is the most important person in your story. The story belongs to him. He is:</w:t>
      </w:r>
    </w:p>
    <w:p w:rsidR="00CA71BA" w:rsidRPr="00CA71BA" w:rsidRDefault="00CA71BA" w:rsidP="00CA71BA">
      <w:pPr>
        <w:numPr>
          <w:ilvl w:val="0"/>
          <w:numId w:val="2"/>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The main actor.</w:t>
      </w:r>
    </w:p>
    <w:p w:rsidR="00CA71BA" w:rsidRPr="00CA71BA" w:rsidRDefault="00CA71BA" w:rsidP="00CA71BA">
      <w:pPr>
        <w:numPr>
          <w:ilvl w:val="0"/>
          <w:numId w:val="2"/>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The person most greatly affected by the Antagonist.</w:t>
      </w:r>
    </w:p>
    <w:p w:rsidR="00CA71BA" w:rsidRPr="00CA71BA" w:rsidRDefault="00CA71BA" w:rsidP="00CA71BA">
      <w:pPr>
        <w:numPr>
          <w:ilvl w:val="0"/>
          <w:numId w:val="2"/>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The person whose reactions and actions drive the majority of the plot.</w:t>
      </w:r>
    </w:p>
    <w:p w:rsidR="00CA71BA" w:rsidRPr="00CA71BA" w:rsidRDefault="00CA71BA" w:rsidP="00CA71BA">
      <w:pPr>
        <w:numPr>
          <w:ilvl w:val="0"/>
          <w:numId w:val="2"/>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The person with whom the readers will identify most strongly.</w:t>
      </w:r>
    </w:p>
    <w:p w:rsidR="00CA71BA" w:rsidRPr="00CA71BA" w:rsidRDefault="00CA71BA" w:rsidP="00CA71BA">
      <w:pPr>
        <w:numPr>
          <w:ilvl w:val="0"/>
          <w:numId w:val="2"/>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The person whose inner journey, as influenced by the outer conflict, will be the most obvious manifestation of your story’s theme.</w:t>
      </w:r>
    </w:p>
    <w:p w:rsidR="00CA71BA" w:rsidRPr="00CA71BA" w:rsidRDefault="00CA71BA" w:rsidP="00CA71BA">
      <w:pPr>
        <w:spacing w:beforeAutospacing="1" w:after="0" w:afterAutospacing="1" w:line="240" w:lineRule="auto"/>
        <w:textAlignment w:val="baseline"/>
        <w:outlineLvl w:val="3"/>
        <w:rPr>
          <w:rFonts w:ascii="Arial" w:eastAsia="Times New Roman" w:hAnsi="Arial" w:cs="Arial"/>
          <w:caps/>
          <w:color w:val="7F878B"/>
          <w:spacing w:val="15"/>
          <w:sz w:val="24"/>
          <w:szCs w:val="24"/>
        </w:rPr>
      </w:pPr>
      <w:r w:rsidRPr="00CA71BA">
        <w:rPr>
          <w:rFonts w:ascii="Arial" w:eastAsia="Times New Roman" w:hAnsi="Arial" w:cs="Arial"/>
          <w:b/>
          <w:bCs/>
          <w:caps/>
          <w:color w:val="7F878B"/>
          <w:spacing w:val="15"/>
          <w:sz w:val="24"/>
          <w:szCs w:val="24"/>
          <w:bdr w:val="none" w:sz="0" w:space="0" w:color="auto" w:frame="1"/>
        </w:rPr>
        <w:t>EXAMPLES</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Ebenezer Scrooge in </w:t>
      </w:r>
      <w:proofErr w:type="gramStart"/>
      <w:r w:rsidRPr="00CA71BA">
        <w:rPr>
          <w:rFonts w:ascii="Georgia" w:eastAsia="Times New Roman" w:hAnsi="Georgia" w:cs="Times New Roman"/>
          <w:i/>
          <w:iCs/>
          <w:color w:val="2A3033"/>
          <w:sz w:val="27"/>
          <w:szCs w:val="27"/>
          <w:bdr w:val="none" w:sz="0" w:space="0" w:color="auto" w:frame="1"/>
        </w:rPr>
        <w:t>A</w:t>
      </w:r>
      <w:proofErr w:type="gramEnd"/>
      <w:r w:rsidRPr="00CA71BA">
        <w:rPr>
          <w:rFonts w:ascii="Georgia" w:eastAsia="Times New Roman" w:hAnsi="Georgia" w:cs="Times New Roman"/>
          <w:i/>
          <w:iCs/>
          <w:color w:val="2A3033"/>
          <w:sz w:val="27"/>
          <w:szCs w:val="27"/>
          <w:bdr w:val="none" w:sz="0" w:space="0" w:color="auto" w:frame="1"/>
        </w:rPr>
        <w:t xml:space="preserve"> Christmas Carol</w:t>
      </w:r>
      <w:r w:rsidRPr="00CA71BA">
        <w:rPr>
          <w:rFonts w:ascii="Georgia" w:eastAsia="Times New Roman" w:hAnsi="Georgia" w:cs="Times New Roman"/>
          <w:color w:val="2A3033"/>
          <w:sz w:val="27"/>
          <w:szCs w:val="27"/>
        </w:rPr>
        <w:t>, Lightning McQueen in </w:t>
      </w:r>
      <w:r w:rsidRPr="00CA71BA">
        <w:rPr>
          <w:rFonts w:ascii="Georgia" w:eastAsia="Times New Roman" w:hAnsi="Georgia" w:cs="Times New Roman"/>
          <w:i/>
          <w:iCs/>
          <w:color w:val="2A3033"/>
          <w:sz w:val="27"/>
          <w:szCs w:val="27"/>
          <w:bdr w:val="none" w:sz="0" w:space="0" w:color="auto" w:frame="1"/>
        </w:rPr>
        <w:t>Cars</w:t>
      </w:r>
      <w:r w:rsidRPr="00CA71BA">
        <w:rPr>
          <w:rFonts w:ascii="Georgia" w:eastAsia="Times New Roman" w:hAnsi="Georgia" w:cs="Times New Roman"/>
          <w:color w:val="2A3033"/>
          <w:sz w:val="27"/>
          <w:szCs w:val="27"/>
        </w:rPr>
        <w:t>, Bruce Wayne in </w:t>
      </w:r>
      <w:r w:rsidRPr="00CA71BA">
        <w:rPr>
          <w:rFonts w:ascii="Georgia" w:eastAsia="Times New Roman" w:hAnsi="Georgia" w:cs="Times New Roman"/>
          <w:i/>
          <w:iCs/>
          <w:color w:val="2A3033"/>
          <w:sz w:val="27"/>
          <w:szCs w:val="27"/>
          <w:bdr w:val="none" w:sz="0" w:space="0" w:color="auto" w:frame="1"/>
        </w:rPr>
        <w:t>Batman Begins</w:t>
      </w:r>
      <w:r w:rsidRPr="00CA71BA">
        <w:rPr>
          <w:rFonts w:ascii="Georgia" w:eastAsia="Times New Roman" w:hAnsi="Georgia" w:cs="Times New Roman"/>
          <w:color w:val="2A3033"/>
          <w:sz w:val="27"/>
          <w:szCs w:val="27"/>
        </w:rPr>
        <w:t>, Mattie Ross in </w:t>
      </w:r>
      <w:r w:rsidRPr="00CA71BA">
        <w:rPr>
          <w:rFonts w:ascii="Georgia" w:eastAsia="Times New Roman" w:hAnsi="Georgia" w:cs="Times New Roman"/>
          <w:i/>
          <w:iCs/>
          <w:color w:val="2A3033"/>
          <w:sz w:val="27"/>
          <w:szCs w:val="27"/>
          <w:bdr w:val="none" w:sz="0" w:space="0" w:color="auto" w:frame="1"/>
        </w:rPr>
        <w:t>True Grit</w:t>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r w:rsidRPr="00CA71BA">
        <w:rPr>
          <w:rFonts w:ascii="Arial" w:eastAsia="Times New Roman" w:hAnsi="Arial" w:cs="Arial"/>
          <w:color w:val="3C5667"/>
          <w:sz w:val="36"/>
          <w:szCs w:val="36"/>
        </w:rPr>
        <w:t>2. Antagonist</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This one’s also pretty clear. The Antagonist will probably be a character in his own right, or may be an </w:t>
      </w:r>
      <w:hyperlink r:id="rId9" w:tooltip="What if Your Antagonist Isn’t a Person?" w:history="1">
        <w:r w:rsidRPr="00CA71BA">
          <w:rPr>
            <w:rFonts w:ascii="Georgia" w:eastAsia="Times New Roman" w:hAnsi="Georgia" w:cs="Times New Roman"/>
            <w:color w:val="3C5667"/>
            <w:sz w:val="27"/>
            <w:szCs w:val="27"/>
            <w:u w:val="single"/>
            <w:bdr w:val="none" w:sz="0" w:space="0" w:color="auto" w:frame="1"/>
          </w:rPr>
          <w:t>antagonistic </w:t>
        </w:r>
        <w:r w:rsidRPr="00CA71BA">
          <w:rPr>
            <w:rFonts w:ascii="Georgia" w:eastAsia="Times New Roman" w:hAnsi="Georgia" w:cs="Times New Roman"/>
            <w:i/>
            <w:iCs/>
            <w:color w:val="3C5667"/>
            <w:sz w:val="27"/>
            <w:szCs w:val="27"/>
            <w:u w:val="single"/>
            <w:bdr w:val="none" w:sz="0" w:space="0" w:color="auto" w:frame="1"/>
          </w:rPr>
          <w:t>force</w:t>
        </w:r>
      </w:hyperlink>
      <w:r w:rsidRPr="00CA71BA">
        <w:rPr>
          <w:rFonts w:ascii="Georgia" w:eastAsia="Times New Roman" w:hAnsi="Georgia" w:cs="Times New Roman"/>
          <w:color w:val="2A3033"/>
          <w:sz w:val="27"/>
          <w:szCs w:val="27"/>
        </w:rPr>
        <w:t> (e.g., weather). The point of his existence, in whatever manifestation, is that he is:</w:t>
      </w:r>
    </w:p>
    <w:p w:rsidR="00CA71BA" w:rsidRPr="00CA71BA" w:rsidRDefault="00CA71BA" w:rsidP="00CA71BA">
      <w:pPr>
        <w:numPr>
          <w:ilvl w:val="0"/>
          <w:numId w:val="3"/>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The main obstacle to your character’s achievement of his main plot goal.</w:t>
      </w:r>
    </w:p>
    <w:p w:rsidR="00CA71BA" w:rsidRPr="00CA71BA" w:rsidRDefault="00CA71BA" w:rsidP="00CA71BA">
      <w:pPr>
        <w:numPr>
          <w:ilvl w:val="0"/>
          <w:numId w:val="3"/>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Directly opposed to your Protagonist (rather than incidentally).</w:t>
      </w:r>
    </w:p>
    <w:p w:rsidR="00CA71BA" w:rsidRPr="00CA71BA" w:rsidRDefault="00CA71BA" w:rsidP="00CA71BA">
      <w:pPr>
        <w:numPr>
          <w:ilvl w:val="0"/>
          <w:numId w:val="3"/>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The person who shares important similarities, whether or good bad, with your Protagonist, in order to highlight and advance areas of Protagonist growth.</w:t>
      </w:r>
    </w:p>
    <w:p w:rsidR="00CA71BA" w:rsidRPr="00CA71BA" w:rsidRDefault="00CA71BA" w:rsidP="00CA71BA">
      <w:pPr>
        <w:spacing w:beforeAutospacing="1" w:after="0" w:afterAutospacing="1" w:line="240" w:lineRule="auto"/>
        <w:textAlignment w:val="baseline"/>
        <w:outlineLvl w:val="3"/>
        <w:rPr>
          <w:rFonts w:ascii="Arial" w:eastAsia="Times New Roman" w:hAnsi="Arial" w:cs="Arial"/>
          <w:caps/>
          <w:color w:val="7F878B"/>
          <w:spacing w:val="15"/>
          <w:sz w:val="24"/>
          <w:szCs w:val="24"/>
        </w:rPr>
      </w:pPr>
      <w:r w:rsidRPr="00CA71BA">
        <w:rPr>
          <w:rFonts w:ascii="Arial" w:eastAsia="Times New Roman" w:hAnsi="Arial" w:cs="Arial"/>
          <w:b/>
          <w:bCs/>
          <w:caps/>
          <w:color w:val="7F878B"/>
          <w:spacing w:val="15"/>
          <w:sz w:val="24"/>
          <w:szCs w:val="24"/>
          <w:bdr w:val="none" w:sz="0" w:space="0" w:color="auto" w:frame="1"/>
        </w:rPr>
        <w:t>EXAMPLES</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The Joker in </w:t>
      </w:r>
      <w:r w:rsidRPr="00CA71BA">
        <w:rPr>
          <w:rFonts w:ascii="Georgia" w:eastAsia="Times New Roman" w:hAnsi="Georgia" w:cs="Times New Roman"/>
          <w:i/>
          <w:iCs/>
          <w:color w:val="2A3033"/>
          <w:sz w:val="27"/>
          <w:szCs w:val="27"/>
          <w:bdr w:val="none" w:sz="0" w:space="0" w:color="auto" w:frame="1"/>
        </w:rPr>
        <w:t>The Dark Knight</w:t>
      </w:r>
      <w:r w:rsidRPr="00CA71BA">
        <w:rPr>
          <w:rFonts w:ascii="Georgia" w:eastAsia="Times New Roman" w:hAnsi="Georgia" w:cs="Times New Roman"/>
          <w:color w:val="2A3033"/>
          <w:sz w:val="27"/>
          <w:szCs w:val="27"/>
        </w:rPr>
        <w:t>, President Snow in </w:t>
      </w:r>
      <w:r w:rsidRPr="00CA71BA">
        <w:rPr>
          <w:rFonts w:ascii="Georgia" w:eastAsia="Times New Roman" w:hAnsi="Georgia" w:cs="Times New Roman"/>
          <w:i/>
          <w:iCs/>
          <w:color w:val="2A3033"/>
          <w:sz w:val="27"/>
          <w:szCs w:val="27"/>
          <w:bdr w:val="none" w:sz="0" w:space="0" w:color="auto" w:frame="1"/>
        </w:rPr>
        <w:t>The Hunger Games</w:t>
      </w:r>
      <w:r w:rsidRPr="00CA71BA">
        <w:rPr>
          <w:rFonts w:ascii="Georgia" w:eastAsia="Times New Roman" w:hAnsi="Georgia" w:cs="Times New Roman"/>
          <w:color w:val="2A3033"/>
          <w:sz w:val="27"/>
          <w:szCs w:val="27"/>
        </w:rPr>
        <w:t>, Tai Lung in </w:t>
      </w:r>
      <w:r w:rsidRPr="00CA71BA">
        <w:rPr>
          <w:rFonts w:ascii="Georgia" w:eastAsia="Times New Roman" w:hAnsi="Georgia" w:cs="Times New Roman"/>
          <w:i/>
          <w:iCs/>
          <w:color w:val="2A3033"/>
          <w:sz w:val="27"/>
          <w:szCs w:val="27"/>
          <w:bdr w:val="none" w:sz="0" w:space="0" w:color="auto" w:frame="1"/>
        </w:rPr>
        <w:t>Kung-Fu Panda</w:t>
      </w:r>
      <w:r w:rsidRPr="00CA71BA">
        <w:rPr>
          <w:rFonts w:ascii="Georgia" w:eastAsia="Times New Roman" w:hAnsi="Georgia" w:cs="Times New Roman"/>
          <w:color w:val="2A3033"/>
          <w:sz w:val="27"/>
          <w:szCs w:val="27"/>
        </w:rPr>
        <w:t xml:space="preserve">, </w:t>
      </w:r>
      <w:proofErr w:type="gramStart"/>
      <w:r w:rsidRPr="00CA71BA">
        <w:rPr>
          <w:rFonts w:ascii="Georgia" w:eastAsia="Times New Roman" w:hAnsi="Georgia" w:cs="Times New Roman"/>
          <w:color w:val="2A3033"/>
          <w:sz w:val="27"/>
          <w:szCs w:val="27"/>
        </w:rPr>
        <w:t>Old</w:t>
      </w:r>
      <w:proofErr w:type="gramEnd"/>
      <w:r w:rsidRPr="00CA71BA">
        <w:rPr>
          <w:rFonts w:ascii="Georgia" w:eastAsia="Times New Roman" w:hAnsi="Georgia" w:cs="Times New Roman"/>
          <w:color w:val="2A3033"/>
          <w:sz w:val="27"/>
          <w:szCs w:val="27"/>
        </w:rPr>
        <w:t xml:space="preserve"> Man Potter in </w:t>
      </w:r>
      <w:r w:rsidRPr="00CA71BA">
        <w:rPr>
          <w:rFonts w:ascii="Georgia" w:eastAsia="Times New Roman" w:hAnsi="Georgia" w:cs="Times New Roman"/>
          <w:i/>
          <w:iCs/>
          <w:color w:val="2A3033"/>
          <w:sz w:val="27"/>
          <w:szCs w:val="27"/>
          <w:bdr w:val="none" w:sz="0" w:space="0" w:color="auto" w:frame="1"/>
        </w:rPr>
        <w:t>It’s a Wonderful Life</w:t>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r w:rsidRPr="00CA71BA">
        <w:rPr>
          <w:rFonts w:ascii="Arial" w:eastAsia="Times New Roman" w:hAnsi="Arial" w:cs="Arial"/>
          <w:color w:val="3C5667"/>
          <w:sz w:val="36"/>
          <w:szCs w:val="36"/>
        </w:rPr>
        <w:t>3. Sidekick</w:t>
      </w:r>
    </w:p>
    <w:p w:rsidR="00CA71BA" w:rsidRPr="00CA71BA" w:rsidRDefault="00CA71BA" w:rsidP="00CA71BA">
      <w:p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 xml:space="preserve">Sidekicks (or, as </w:t>
      </w:r>
      <w:proofErr w:type="spellStart"/>
      <w:r w:rsidRPr="00CA71BA">
        <w:rPr>
          <w:rFonts w:ascii="Georgia" w:eastAsia="Times New Roman" w:hAnsi="Georgia" w:cs="Times New Roman"/>
          <w:color w:val="2A3033"/>
          <w:sz w:val="27"/>
          <w:szCs w:val="27"/>
        </w:rPr>
        <w:t>Hauge</w:t>
      </w:r>
      <w:proofErr w:type="spellEnd"/>
      <w:r w:rsidRPr="00CA71BA">
        <w:rPr>
          <w:rFonts w:ascii="Georgia" w:eastAsia="Times New Roman" w:hAnsi="Georgia" w:cs="Times New Roman"/>
          <w:color w:val="2A3033"/>
          <w:sz w:val="27"/>
          <w:szCs w:val="27"/>
        </w:rPr>
        <w:t xml:space="preserve"> calls them, “reflections”) come in many different forms, everything from a best friend or accomplice to an employee or family member. What’s important is that the Sidekick is:</w:t>
      </w:r>
    </w:p>
    <w:p w:rsidR="00CA71BA" w:rsidRPr="00CA71BA" w:rsidRDefault="00CA71BA" w:rsidP="00CA71BA">
      <w:pPr>
        <w:numPr>
          <w:ilvl w:val="0"/>
          <w:numId w:val="4"/>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Loyal to and supportive of the Protagonist.</w:t>
      </w:r>
    </w:p>
    <w:p w:rsidR="00CA71BA" w:rsidRPr="00CA71BA" w:rsidRDefault="00CA71BA" w:rsidP="00CA71BA">
      <w:pPr>
        <w:numPr>
          <w:ilvl w:val="0"/>
          <w:numId w:val="4"/>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Aligned with the Protagonist’s goals.</w:t>
      </w:r>
    </w:p>
    <w:p w:rsidR="00CA71BA" w:rsidRPr="00CA71BA" w:rsidRDefault="00CA71BA" w:rsidP="00CA71BA">
      <w:pPr>
        <w:numPr>
          <w:ilvl w:val="0"/>
          <w:numId w:val="4"/>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differs from the Protagonist in important ways, whether good or bad, in order to highlight areas of Protagonist growth.</w:t>
      </w:r>
    </w:p>
    <w:p w:rsidR="00CA71BA" w:rsidRPr="00CA71BA" w:rsidRDefault="00CA71BA" w:rsidP="00CA71BA">
      <w:pPr>
        <w:spacing w:beforeAutospacing="1" w:after="0" w:afterAutospacing="1" w:line="240" w:lineRule="auto"/>
        <w:textAlignment w:val="baseline"/>
        <w:outlineLvl w:val="3"/>
        <w:rPr>
          <w:rFonts w:ascii="Arial" w:eastAsia="Times New Roman" w:hAnsi="Arial" w:cs="Arial"/>
          <w:caps/>
          <w:color w:val="7F878B"/>
          <w:spacing w:val="15"/>
          <w:sz w:val="24"/>
          <w:szCs w:val="24"/>
        </w:rPr>
      </w:pPr>
      <w:r w:rsidRPr="00CA71BA">
        <w:rPr>
          <w:rFonts w:ascii="Arial" w:eastAsia="Times New Roman" w:hAnsi="Arial" w:cs="Arial"/>
          <w:b/>
          <w:bCs/>
          <w:caps/>
          <w:color w:val="7F878B"/>
          <w:spacing w:val="15"/>
          <w:sz w:val="24"/>
          <w:szCs w:val="24"/>
          <w:bdr w:val="none" w:sz="0" w:space="0" w:color="auto" w:frame="1"/>
        </w:rPr>
        <w:t>EXAMPLES</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Mater in </w:t>
      </w:r>
      <w:r w:rsidRPr="00CA71BA">
        <w:rPr>
          <w:rFonts w:ascii="Georgia" w:eastAsia="Times New Roman" w:hAnsi="Georgia" w:cs="Times New Roman"/>
          <w:i/>
          <w:iCs/>
          <w:color w:val="2A3033"/>
          <w:sz w:val="27"/>
          <w:szCs w:val="27"/>
          <w:bdr w:val="none" w:sz="0" w:space="0" w:color="auto" w:frame="1"/>
        </w:rPr>
        <w:t>Cars</w:t>
      </w:r>
      <w:r w:rsidRPr="00CA71BA">
        <w:rPr>
          <w:rFonts w:ascii="Georgia" w:eastAsia="Times New Roman" w:hAnsi="Georgia" w:cs="Times New Roman"/>
          <w:color w:val="2A3033"/>
          <w:sz w:val="27"/>
          <w:szCs w:val="27"/>
        </w:rPr>
        <w:t>, Barney Fife in </w:t>
      </w:r>
      <w:r w:rsidRPr="00CA71BA">
        <w:rPr>
          <w:rFonts w:ascii="Georgia" w:eastAsia="Times New Roman" w:hAnsi="Georgia" w:cs="Times New Roman"/>
          <w:i/>
          <w:iCs/>
          <w:color w:val="2A3033"/>
          <w:sz w:val="27"/>
          <w:szCs w:val="27"/>
          <w:bdr w:val="none" w:sz="0" w:space="0" w:color="auto" w:frame="1"/>
        </w:rPr>
        <w:t>The Andy Griffith Show</w:t>
      </w:r>
      <w:r w:rsidRPr="00CA71BA">
        <w:rPr>
          <w:rFonts w:ascii="Georgia" w:eastAsia="Times New Roman" w:hAnsi="Georgia" w:cs="Times New Roman"/>
          <w:color w:val="2A3033"/>
          <w:sz w:val="27"/>
          <w:szCs w:val="27"/>
        </w:rPr>
        <w:t>, Burt the Cop in </w:t>
      </w:r>
      <w:r w:rsidRPr="00CA71BA">
        <w:rPr>
          <w:rFonts w:ascii="Georgia" w:eastAsia="Times New Roman" w:hAnsi="Georgia" w:cs="Times New Roman"/>
          <w:i/>
          <w:iCs/>
          <w:color w:val="2A3033"/>
          <w:sz w:val="27"/>
          <w:szCs w:val="27"/>
          <w:bdr w:val="none" w:sz="0" w:space="0" w:color="auto" w:frame="1"/>
        </w:rPr>
        <w:t>It’s a Wonderful Life</w:t>
      </w:r>
      <w:r w:rsidRPr="00CA71BA">
        <w:rPr>
          <w:rFonts w:ascii="Georgia" w:eastAsia="Times New Roman" w:hAnsi="Georgia" w:cs="Times New Roman"/>
          <w:color w:val="2A3033"/>
          <w:sz w:val="27"/>
          <w:szCs w:val="27"/>
        </w:rPr>
        <w:t>, Nadine Groot in </w:t>
      </w:r>
      <w:r w:rsidRPr="00CA71BA">
        <w:rPr>
          <w:rFonts w:ascii="Georgia" w:eastAsia="Times New Roman" w:hAnsi="Georgia" w:cs="Times New Roman"/>
          <w:i/>
          <w:iCs/>
          <w:color w:val="2A3033"/>
          <w:sz w:val="27"/>
          <w:szCs w:val="27"/>
          <w:bdr w:val="none" w:sz="0" w:space="0" w:color="auto" w:frame="1"/>
        </w:rPr>
        <w:t>Red River</w:t>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r w:rsidRPr="00CA71BA">
        <w:rPr>
          <w:rFonts w:ascii="Arial" w:eastAsia="Times New Roman" w:hAnsi="Arial" w:cs="Arial"/>
          <w:color w:val="3C5667"/>
          <w:sz w:val="36"/>
          <w:szCs w:val="36"/>
        </w:rPr>
        <w:t>4. Skeptic</w:t>
      </w:r>
    </w:p>
    <w:p w:rsidR="00CA71BA" w:rsidRPr="00CA71BA" w:rsidRDefault="00CA71BA" w:rsidP="00CA71BA">
      <w:p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 xml:space="preserve">Here’s where </w:t>
      </w:r>
      <w:proofErr w:type="spellStart"/>
      <w:r w:rsidRPr="00CA71BA">
        <w:rPr>
          <w:rFonts w:ascii="Georgia" w:eastAsia="Times New Roman" w:hAnsi="Georgia" w:cs="Times New Roman"/>
          <w:color w:val="2A3033"/>
          <w:sz w:val="27"/>
          <w:szCs w:val="27"/>
        </w:rPr>
        <w:t>Dramatica’s</w:t>
      </w:r>
      <w:proofErr w:type="spellEnd"/>
      <w:r w:rsidRPr="00CA71BA">
        <w:rPr>
          <w:rFonts w:ascii="Georgia" w:eastAsia="Times New Roman" w:hAnsi="Georgia" w:cs="Times New Roman"/>
          <w:color w:val="2A3033"/>
          <w:sz w:val="27"/>
          <w:szCs w:val="27"/>
        </w:rPr>
        <w:t xml:space="preserve"> pairing of characters gets interesting. According to this model, every character has his opposite, which allows the author to draw important contrasts and plumb the depths of his theme. Just like the Antagonist is the opposite of the Protagonist, the Skeptic is the opposite of the Sidekick. He is:</w:t>
      </w:r>
    </w:p>
    <w:p w:rsidR="00CA71BA" w:rsidRPr="00CA71BA" w:rsidRDefault="00CA71BA" w:rsidP="00CA71BA">
      <w:pPr>
        <w:numPr>
          <w:ilvl w:val="0"/>
          <w:numId w:val="5"/>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Skeptical (no, really).</w:t>
      </w:r>
    </w:p>
    <w:p w:rsidR="00CA71BA" w:rsidRPr="00CA71BA" w:rsidRDefault="00CA71BA" w:rsidP="00CA71BA">
      <w:pPr>
        <w:numPr>
          <w:ilvl w:val="0"/>
          <w:numId w:val="5"/>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doubts everything, particularly the Protagonist’s choices.</w:t>
      </w:r>
    </w:p>
    <w:p w:rsidR="00CA71BA" w:rsidRPr="00CA71BA" w:rsidRDefault="00CA71BA" w:rsidP="00CA71BA">
      <w:pPr>
        <w:numPr>
          <w:ilvl w:val="0"/>
          <w:numId w:val="5"/>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is mostly on the Protagonist’s “side,” but who is pessimistic about the Protagonist’s choices, rather than optimistic.</w:t>
      </w:r>
    </w:p>
    <w:p w:rsidR="00CA71BA" w:rsidRPr="00CA71BA" w:rsidRDefault="00CA71BA" w:rsidP="00CA71BA">
      <w:pPr>
        <w:numPr>
          <w:ilvl w:val="0"/>
          <w:numId w:val="5"/>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A voice of caution (sometimes to the Protagonist’s advantage), more likely to provide reasons why something won’t work than why it will.</w:t>
      </w:r>
    </w:p>
    <w:p w:rsidR="00CA71BA" w:rsidRPr="00CA71BA" w:rsidRDefault="00CA71BA" w:rsidP="00CA71BA">
      <w:pPr>
        <w:spacing w:beforeAutospacing="1" w:after="0" w:afterAutospacing="1" w:line="240" w:lineRule="auto"/>
        <w:textAlignment w:val="baseline"/>
        <w:outlineLvl w:val="3"/>
        <w:rPr>
          <w:rFonts w:ascii="Arial" w:eastAsia="Times New Roman" w:hAnsi="Arial" w:cs="Arial"/>
          <w:caps/>
          <w:color w:val="7F878B"/>
          <w:spacing w:val="15"/>
          <w:sz w:val="24"/>
          <w:szCs w:val="24"/>
        </w:rPr>
      </w:pPr>
      <w:r w:rsidRPr="00CA71BA">
        <w:rPr>
          <w:rFonts w:ascii="Arial" w:eastAsia="Times New Roman" w:hAnsi="Arial" w:cs="Arial"/>
          <w:b/>
          <w:bCs/>
          <w:caps/>
          <w:color w:val="7F878B"/>
          <w:spacing w:val="15"/>
          <w:sz w:val="24"/>
          <w:szCs w:val="24"/>
          <w:bdr w:val="none" w:sz="0" w:space="0" w:color="auto" w:frame="1"/>
        </w:rPr>
        <w:t>EXAMPLES</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proofErr w:type="spellStart"/>
      <w:r w:rsidRPr="00CA71BA">
        <w:rPr>
          <w:rFonts w:ascii="Georgia" w:eastAsia="Times New Roman" w:hAnsi="Georgia" w:cs="Times New Roman"/>
          <w:color w:val="2A3033"/>
          <w:sz w:val="27"/>
          <w:szCs w:val="27"/>
        </w:rPr>
        <w:t>Sarge</w:t>
      </w:r>
      <w:proofErr w:type="spellEnd"/>
      <w:r w:rsidRPr="00CA71BA">
        <w:rPr>
          <w:rFonts w:ascii="Georgia" w:eastAsia="Times New Roman" w:hAnsi="Georgia" w:cs="Times New Roman"/>
          <w:color w:val="2A3033"/>
          <w:sz w:val="27"/>
          <w:szCs w:val="27"/>
        </w:rPr>
        <w:t xml:space="preserve"> in </w:t>
      </w:r>
      <w:r w:rsidRPr="00CA71BA">
        <w:rPr>
          <w:rFonts w:ascii="Georgia" w:eastAsia="Times New Roman" w:hAnsi="Georgia" w:cs="Times New Roman"/>
          <w:i/>
          <w:iCs/>
          <w:color w:val="2A3033"/>
          <w:sz w:val="27"/>
          <w:szCs w:val="27"/>
          <w:bdr w:val="none" w:sz="0" w:space="0" w:color="auto" w:frame="1"/>
        </w:rPr>
        <w:t>Cars</w:t>
      </w:r>
      <w:r w:rsidRPr="00CA71BA">
        <w:rPr>
          <w:rFonts w:ascii="Georgia" w:eastAsia="Times New Roman" w:hAnsi="Georgia" w:cs="Times New Roman"/>
          <w:color w:val="2A3033"/>
          <w:sz w:val="27"/>
          <w:szCs w:val="27"/>
        </w:rPr>
        <w:t xml:space="preserve">, </w:t>
      </w:r>
      <w:proofErr w:type="spellStart"/>
      <w:r w:rsidRPr="00CA71BA">
        <w:rPr>
          <w:rFonts w:ascii="Georgia" w:eastAsia="Times New Roman" w:hAnsi="Georgia" w:cs="Times New Roman"/>
          <w:color w:val="2A3033"/>
          <w:sz w:val="27"/>
          <w:szCs w:val="27"/>
        </w:rPr>
        <w:t>LaBoeuf</w:t>
      </w:r>
      <w:proofErr w:type="spellEnd"/>
      <w:r w:rsidRPr="00CA71BA">
        <w:rPr>
          <w:rFonts w:ascii="Georgia" w:eastAsia="Times New Roman" w:hAnsi="Georgia" w:cs="Times New Roman"/>
          <w:color w:val="2A3033"/>
          <w:sz w:val="27"/>
          <w:szCs w:val="27"/>
        </w:rPr>
        <w:t xml:space="preserve"> in </w:t>
      </w:r>
      <w:r w:rsidRPr="00CA71BA">
        <w:rPr>
          <w:rFonts w:ascii="Georgia" w:eastAsia="Times New Roman" w:hAnsi="Georgia" w:cs="Times New Roman"/>
          <w:i/>
          <w:iCs/>
          <w:color w:val="2A3033"/>
          <w:sz w:val="27"/>
          <w:szCs w:val="27"/>
          <w:bdr w:val="none" w:sz="0" w:space="0" w:color="auto" w:frame="1"/>
        </w:rPr>
        <w:t>True Grit</w:t>
      </w:r>
      <w:r w:rsidRPr="00CA71BA">
        <w:rPr>
          <w:rFonts w:ascii="Georgia" w:eastAsia="Times New Roman" w:hAnsi="Georgia" w:cs="Times New Roman"/>
          <w:color w:val="2A3033"/>
          <w:sz w:val="27"/>
          <w:szCs w:val="27"/>
        </w:rPr>
        <w:t>, Estella in </w:t>
      </w:r>
      <w:r w:rsidRPr="00CA71BA">
        <w:rPr>
          <w:rFonts w:ascii="Georgia" w:eastAsia="Times New Roman" w:hAnsi="Georgia" w:cs="Times New Roman"/>
          <w:i/>
          <w:iCs/>
          <w:color w:val="2A3033"/>
          <w:sz w:val="27"/>
          <w:szCs w:val="27"/>
          <w:bdr w:val="none" w:sz="0" w:space="0" w:color="auto" w:frame="1"/>
        </w:rPr>
        <w:t>Great Expectations</w:t>
      </w:r>
      <w:r w:rsidRPr="00CA71BA">
        <w:rPr>
          <w:rFonts w:ascii="Georgia" w:eastAsia="Times New Roman" w:hAnsi="Georgia" w:cs="Times New Roman"/>
          <w:color w:val="2A3033"/>
          <w:sz w:val="27"/>
          <w:szCs w:val="27"/>
        </w:rPr>
        <w:t>, Hub McCann in </w:t>
      </w:r>
      <w:r w:rsidRPr="00CA71BA">
        <w:rPr>
          <w:rFonts w:ascii="Georgia" w:eastAsia="Times New Roman" w:hAnsi="Georgia" w:cs="Times New Roman"/>
          <w:i/>
          <w:iCs/>
          <w:color w:val="2A3033"/>
          <w:sz w:val="27"/>
          <w:szCs w:val="27"/>
          <w:bdr w:val="none" w:sz="0" w:space="0" w:color="auto" w:frame="1"/>
        </w:rPr>
        <w:t>Secondhand Lions</w:t>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r w:rsidRPr="00CA71BA">
        <w:rPr>
          <w:rFonts w:ascii="Arial" w:eastAsia="Times New Roman" w:hAnsi="Arial" w:cs="Arial"/>
          <w:color w:val="3C5667"/>
          <w:sz w:val="36"/>
          <w:szCs w:val="36"/>
        </w:rPr>
        <w:t>5. Guardian</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Also popularly known as the Mentor, the Guardian is a classic archetype (think Obi-Wan, Morpheus, and the three ghosts in </w:t>
      </w:r>
      <w:r w:rsidRPr="00CA71BA">
        <w:rPr>
          <w:rFonts w:ascii="Georgia" w:eastAsia="Times New Roman" w:hAnsi="Georgia" w:cs="Times New Roman"/>
          <w:i/>
          <w:iCs/>
          <w:color w:val="2A3033"/>
          <w:sz w:val="27"/>
          <w:szCs w:val="27"/>
          <w:bdr w:val="none" w:sz="0" w:space="0" w:color="auto" w:frame="1"/>
        </w:rPr>
        <w:t>A Christmas Carol</w:t>
      </w:r>
      <w:r w:rsidRPr="00CA71BA">
        <w:rPr>
          <w:rFonts w:ascii="Georgia" w:eastAsia="Times New Roman" w:hAnsi="Georgia" w:cs="Times New Roman"/>
          <w:color w:val="2A3033"/>
          <w:sz w:val="27"/>
          <w:szCs w:val="27"/>
        </w:rPr>
        <w:t>). He is often visualized as a grey-bearded old man, but he can take many forms, everything from a child (Piggy in </w:t>
      </w:r>
      <w:hyperlink r:id="rId10" w:tgtFrame="_blank" w:tooltip="The Lord of the Flies" w:history="1">
        <w:r w:rsidRPr="00CA71BA">
          <w:rPr>
            <w:rFonts w:ascii="Georgia" w:eastAsia="Times New Roman" w:hAnsi="Georgia" w:cs="Times New Roman"/>
            <w:i/>
            <w:iCs/>
            <w:color w:val="3C5667"/>
            <w:sz w:val="27"/>
            <w:szCs w:val="27"/>
            <w:u w:val="single"/>
            <w:bdr w:val="none" w:sz="0" w:space="0" w:color="auto" w:frame="1"/>
          </w:rPr>
          <w:t>Lord of the Flies</w:t>
        </w:r>
      </w:hyperlink>
      <w:r w:rsidRPr="00CA71BA">
        <w:rPr>
          <w:rFonts w:ascii="Georgia" w:eastAsia="Times New Roman" w:hAnsi="Georgia" w:cs="Times New Roman"/>
          <w:color w:val="2A3033"/>
          <w:sz w:val="27"/>
          <w:szCs w:val="27"/>
        </w:rPr>
        <w:t xml:space="preserve">) to an animal (think </w:t>
      </w:r>
      <w:proofErr w:type="spellStart"/>
      <w:r w:rsidRPr="00CA71BA">
        <w:rPr>
          <w:rFonts w:ascii="Georgia" w:eastAsia="Times New Roman" w:hAnsi="Georgia" w:cs="Times New Roman"/>
          <w:color w:val="2A3033"/>
          <w:sz w:val="27"/>
          <w:szCs w:val="27"/>
        </w:rPr>
        <w:t>Pooka</w:t>
      </w:r>
      <w:proofErr w:type="spellEnd"/>
      <w:r w:rsidRPr="00CA71BA">
        <w:rPr>
          <w:rFonts w:ascii="Georgia" w:eastAsia="Times New Roman" w:hAnsi="Georgia" w:cs="Times New Roman"/>
          <w:color w:val="2A3033"/>
          <w:sz w:val="27"/>
          <w:szCs w:val="27"/>
        </w:rPr>
        <w:t xml:space="preserve"> in the animated film </w:t>
      </w:r>
      <w:hyperlink r:id="rId11" w:tgtFrame="_blank" w:tooltip="Anastasia" w:history="1">
        <w:r w:rsidRPr="00CA71BA">
          <w:rPr>
            <w:rFonts w:ascii="Georgia" w:eastAsia="Times New Roman" w:hAnsi="Georgia" w:cs="Times New Roman"/>
            <w:i/>
            <w:iCs/>
            <w:color w:val="3C5667"/>
            <w:sz w:val="27"/>
            <w:szCs w:val="27"/>
            <w:u w:val="single"/>
            <w:bdr w:val="none" w:sz="0" w:space="0" w:color="auto" w:frame="1"/>
          </w:rPr>
          <w:t>Anastasia</w:t>
        </w:r>
      </w:hyperlink>
      <w:r w:rsidRPr="00CA71BA">
        <w:rPr>
          <w:rFonts w:ascii="Georgia" w:eastAsia="Times New Roman" w:hAnsi="Georgia" w:cs="Times New Roman"/>
          <w:color w:val="2A3033"/>
          <w:sz w:val="27"/>
          <w:szCs w:val="27"/>
        </w:rPr>
        <w:t>) to a seeming fool (Clarence in </w:t>
      </w:r>
      <w:hyperlink r:id="rId12" w:tgtFrame="_blank" w:tooltip="It's a Wonderful Life" w:history="1">
        <w:r w:rsidRPr="00CA71BA">
          <w:rPr>
            <w:rFonts w:ascii="Georgia" w:eastAsia="Times New Roman" w:hAnsi="Georgia" w:cs="Times New Roman"/>
            <w:i/>
            <w:iCs/>
            <w:color w:val="3C5667"/>
            <w:sz w:val="27"/>
            <w:szCs w:val="27"/>
            <w:u w:val="single"/>
            <w:bdr w:val="none" w:sz="0" w:space="0" w:color="auto" w:frame="1"/>
          </w:rPr>
          <w:t>It’s a Wonderful Life</w:t>
        </w:r>
      </w:hyperlink>
      <w:r w:rsidRPr="00CA71BA">
        <w:rPr>
          <w:rFonts w:ascii="Georgia" w:eastAsia="Times New Roman" w:hAnsi="Georgia" w:cs="Times New Roman"/>
          <w:color w:val="2A3033"/>
          <w:sz w:val="27"/>
          <w:szCs w:val="27"/>
        </w:rPr>
        <w:t>).</w:t>
      </w:r>
      <w:r w:rsidRPr="00CA71BA">
        <w:rPr>
          <w:rFonts w:ascii="Georgia" w:eastAsia="Times New Roman" w:hAnsi="Georgia" w:cs="Times New Roman"/>
          <w:i/>
          <w:iCs/>
          <w:color w:val="2A3033"/>
          <w:sz w:val="27"/>
          <w:szCs w:val="27"/>
          <w:bdr w:val="none" w:sz="0" w:space="0" w:color="auto" w:frame="1"/>
        </w:rPr>
        <w:t> </w:t>
      </w:r>
      <w:r w:rsidRPr="00CA71BA">
        <w:rPr>
          <w:rFonts w:ascii="Georgia" w:eastAsia="Times New Roman" w:hAnsi="Georgia" w:cs="Times New Roman"/>
          <w:color w:val="2A3033"/>
          <w:sz w:val="27"/>
          <w:szCs w:val="27"/>
        </w:rPr>
        <w:t>He is:</w:t>
      </w:r>
    </w:p>
    <w:p w:rsidR="00CA71BA" w:rsidRPr="00CA71BA" w:rsidRDefault="00CA71BA" w:rsidP="00CA71BA">
      <w:pPr>
        <w:numPr>
          <w:ilvl w:val="0"/>
          <w:numId w:val="6"/>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A teacher or helper.</w:t>
      </w:r>
    </w:p>
    <w:p w:rsidR="00CA71BA" w:rsidRPr="00CA71BA" w:rsidRDefault="00CA71BA" w:rsidP="00CA71BA">
      <w:pPr>
        <w:numPr>
          <w:ilvl w:val="0"/>
          <w:numId w:val="6"/>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guards the Protagonist during his quest.</w:t>
      </w:r>
    </w:p>
    <w:p w:rsidR="00CA71BA" w:rsidRPr="00CA71BA" w:rsidRDefault="00CA71BA" w:rsidP="00CA71BA">
      <w:pPr>
        <w:numPr>
          <w:ilvl w:val="0"/>
          <w:numId w:val="6"/>
        </w:num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guides (or sometimes just </w:t>
      </w:r>
      <w:r w:rsidRPr="00CA71BA">
        <w:rPr>
          <w:rFonts w:ascii="Georgia" w:eastAsia="Times New Roman" w:hAnsi="Georgia" w:cs="Times New Roman"/>
          <w:i/>
          <w:iCs/>
          <w:color w:val="2A3033"/>
          <w:sz w:val="27"/>
          <w:szCs w:val="27"/>
          <w:bdr w:val="none" w:sz="0" w:space="0" w:color="auto" w:frame="1"/>
        </w:rPr>
        <w:t>attempts</w:t>
      </w:r>
      <w:r w:rsidRPr="00CA71BA">
        <w:rPr>
          <w:rFonts w:ascii="Georgia" w:eastAsia="Times New Roman" w:hAnsi="Georgia" w:cs="Times New Roman"/>
          <w:color w:val="2A3033"/>
          <w:sz w:val="27"/>
          <w:szCs w:val="27"/>
        </w:rPr>
        <w:t> to guide) the Protagonist down the right path.</w:t>
      </w:r>
    </w:p>
    <w:p w:rsidR="00CA71BA" w:rsidRPr="00CA71BA" w:rsidRDefault="00CA71BA" w:rsidP="00CA71BA">
      <w:pPr>
        <w:numPr>
          <w:ilvl w:val="0"/>
          <w:numId w:val="6"/>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A moral standard against which the Protagonist (and the Antagonist) will be measured.</w:t>
      </w:r>
    </w:p>
    <w:p w:rsidR="00CA71BA" w:rsidRPr="00CA71BA" w:rsidRDefault="00CA71BA" w:rsidP="00CA71BA">
      <w:pPr>
        <w:numPr>
          <w:ilvl w:val="0"/>
          <w:numId w:val="6"/>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alternately supports or opposes the Protagonist’s ideas, depending upon the Protagonist’s shifting alignment with the story’s moral standard.</w:t>
      </w:r>
    </w:p>
    <w:p w:rsidR="00CA71BA" w:rsidRPr="00CA71BA" w:rsidRDefault="00CA71BA" w:rsidP="00CA71BA">
      <w:pPr>
        <w:spacing w:beforeAutospacing="1" w:after="0" w:afterAutospacing="1" w:line="240" w:lineRule="auto"/>
        <w:textAlignment w:val="baseline"/>
        <w:outlineLvl w:val="3"/>
        <w:rPr>
          <w:rFonts w:ascii="Arial" w:eastAsia="Times New Roman" w:hAnsi="Arial" w:cs="Arial"/>
          <w:caps/>
          <w:color w:val="7F878B"/>
          <w:spacing w:val="15"/>
          <w:sz w:val="24"/>
          <w:szCs w:val="24"/>
        </w:rPr>
      </w:pPr>
      <w:r w:rsidRPr="00CA71BA">
        <w:rPr>
          <w:rFonts w:ascii="Arial" w:eastAsia="Times New Roman" w:hAnsi="Arial" w:cs="Arial"/>
          <w:b/>
          <w:bCs/>
          <w:caps/>
          <w:color w:val="7F878B"/>
          <w:spacing w:val="15"/>
          <w:sz w:val="24"/>
          <w:szCs w:val="24"/>
          <w:bdr w:val="none" w:sz="0" w:space="0" w:color="auto" w:frame="1"/>
        </w:rPr>
        <w:t>EXAMPLES</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Alfred Pennyworth in </w:t>
      </w:r>
      <w:r w:rsidRPr="00CA71BA">
        <w:rPr>
          <w:rFonts w:ascii="Georgia" w:eastAsia="Times New Roman" w:hAnsi="Georgia" w:cs="Times New Roman"/>
          <w:i/>
          <w:iCs/>
          <w:color w:val="2A3033"/>
          <w:sz w:val="27"/>
          <w:szCs w:val="27"/>
          <w:bdr w:val="none" w:sz="0" w:space="0" w:color="auto" w:frame="1"/>
        </w:rPr>
        <w:t>Batman Begins</w:t>
      </w:r>
      <w:r w:rsidRPr="00CA71BA">
        <w:rPr>
          <w:rFonts w:ascii="Georgia" w:eastAsia="Times New Roman" w:hAnsi="Georgia" w:cs="Times New Roman"/>
          <w:color w:val="2A3033"/>
          <w:sz w:val="27"/>
          <w:szCs w:val="27"/>
        </w:rPr>
        <w:t xml:space="preserve">, </w:t>
      </w:r>
      <w:proofErr w:type="spellStart"/>
      <w:r w:rsidRPr="00CA71BA">
        <w:rPr>
          <w:rFonts w:ascii="Georgia" w:eastAsia="Times New Roman" w:hAnsi="Georgia" w:cs="Times New Roman"/>
          <w:color w:val="2A3033"/>
          <w:sz w:val="27"/>
          <w:szCs w:val="27"/>
        </w:rPr>
        <w:t>Shifu</w:t>
      </w:r>
      <w:proofErr w:type="spellEnd"/>
      <w:r w:rsidRPr="00CA71BA">
        <w:rPr>
          <w:rFonts w:ascii="Georgia" w:eastAsia="Times New Roman" w:hAnsi="Georgia" w:cs="Times New Roman"/>
          <w:color w:val="2A3033"/>
          <w:sz w:val="27"/>
          <w:szCs w:val="27"/>
        </w:rPr>
        <w:t xml:space="preserve"> in </w:t>
      </w:r>
      <w:r w:rsidRPr="00CA71BA">
        <w:rPr>
          <w:rFonts w:ascii="Georgia" w:eastAsia="Times New Roman" w:hAnsi="Georgia" w:cs="Times New Roman"/>
          <w:i/>
          <w:iCs/>
          <w:color w:val="2A3033"/>
          <w:sz w:val="27"/>
          <w:szCs w:val="27"/>
          <w:bdr w:val="none" w:sz="0" w:space="0" w:color="auto" w:frame="1"/>
        </w:rPr>
        <w:t>Kung Fu Panda</w:t>
      </w:r>
      <w:r w:rsidRPr="00CA71BA">
        <w:rPr>
          <w:rFonts w:ascii="Georgia" w:eastAsia="Times New Roman" w:hAnsi="Georgia" w:cs="Times New Roman"/>
          <w:color w:val="2A3033"/>
          <w:sz w:val="27"/>
          <w:szCs w:val="27"/>
        </w:rPr>
        <w:t>, Garth McCann in </w:t>
      </w:r>
      <w:r w:rsidRPr="00CA71BA">
        <w:rPr>
          <w:rFonts w:ascii="Georgia" w:eastAsia="Times New Roman" w:hAnsi="Georgia" w:cs="Times New Roman"/>
          <w:i/>
          <w:iCs/>
          <w:color w:val="2A3033"/>
          <w:sz w:val="27"/>
          <w:szCs w:val="27"/>
          <w:bdr w:val="none" w:sz="0" w:space="0" w:color="auto" w:frame="1"/>
        </w:rPr>
        <w:t>Secondhand Lions</w:t>
      </w:r>
      <w:r w:rsidRPr="00CA71BA">
        <w:rPr>
          <w:rFonts w:ascii="Georgia" w:eastAsia="Times New Roman" w:hAnsi="Georgia" w:cs="Times New Roman"/>
          <w:color w:val="2A3033"/>
          <w:sz w:val="27"/>
          <w:szCs w:val="27"/>
        </w:rPr>
        <w:t>, Col. Ramsey in </w:t>
      </w:r>
      <w:proofErr w:type="gramStart"/>
      <w:r w:rsidRPr="00CA71BA">
        <w:rPr>
          <w:rFonts w:ascii="Georgia" w:eastAsia="Times New Roman" w:hAnsi="Georgia" w:cs="Times New Roman"/>
          <w:i/>
          <w:iCs/>
          <w:color w:val="2A3033"/>
          <w:sz w:val="27"/>
          <w:szCs w:val="27"/>
          <w:bdr w:val="none" w:sz="0" w:space="0" w:color="auto" w:frame="1"/>
        </w:rPr>
        <w:t>The</w:t>
      </w:r>
      <w:proofErr w:type="gramEnd"/>
      <w:r w:rsidRPr="00CA71BA">
        <w:rPr>
          <w:rFonts w:ascii="Georgia" w:eastAsia="Times New Roman" w:hAnsi="Georgia" w:cs="Times New Roman"/>
          <w:i/>
          <w:iCs/>
          <w:color w:val="2A3033"/>
          <w:sz w:val="27"/>
          <w:szCs w:val="27"/>
          <w:bdr w:val="none" w:sz="0" w:space="0" w:color="auto" w:frame="1"/>
        </w:rPr>
        <w:t xml:space="preserve"> Great Escape</w:t>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r w:rsidRPr="00CA71BA">
        <w:rPr>
          <w:rFonts w:ascii="Arial" w:eastAsia="Times New Roman" w:hAnsi="Arial" w:cs="Arial"/>
          <w:color w:val="3C5667"/>
          <w:sz w:val="36"/>
          <w:szCs w:val="36"/>
        </w:rPr>
        <w:t xml:space="preserve">6. </w:t>
      </w:r>
      <w:proofErr w:type="spellStart"/>
      <w:r w:rsidRPr="00CA71BA">
        <w:rPr>
          <w:rFonts w:ascii="Arial" w:eastAsia="Times New Roman" w:hAnsi="Arial" w:cs="Arial"/>
          <w:color w:val="3C5667"/>
          <w:sz w:val="36"/>
          <w:szCs w:val="36"/>
        </w:rPr>
        <w:t>Contagonist</w:t>
      </w:r>
      <w:proofErr w:type="spellEnd"/>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 xml:space="preserve">This is a term unique to </w:t>
      </w:r>
      <w:proofErr w:type="spellStart"/>
      <w:r w:rsidRPr="00CA71BA">
        <w:rPr>
          <w:rFonts w:ascii="Georgia" w:eastAsia="Times New Roman" w:hAnsi="Georgia" w:cs="Times New Roman"/>
          <w:color w:val="2A3033"/>
          <w:sz w:val="27"/>
          <w:szCs w:val="27"/>
        </w:rPr>
        <w:t>Dramatica’s</w:t>
      </w:r>
      <w:proofErr w:type="spellEnd"/>
      <w:r w:rsidRPr="00CA71BA">
        <w:rPr>
          <w:rFonts w:ascii="Georgia" w:eastAsia="Times New Roman" w:hAnsi="Georgia" w:cs="Times New Roman"/>
          <w:color w:val="2A3033"/>
          <w:sz w:val="27"/>
          <w:szCs w:val="27"/>
        </w:rPr>
        <w:t xml:space="preserve"> list of archetypes. As defined by Melanie Anne Phillips and Chris Huntley, the </w:t>
      </w:r>
      <w:proofErr w:type="spellStart"/>
      <w:r w:rsidRPr="00CA71BA">
        <w:rPr>
          <w:rFonts w:ascii="Georgia" w:eastAsia="Times New Roman" w:hAnsi="Georgia" w:cs="Times New Roman"/>
          <w:color w:val="2A3033"/>
          <w:sz w:val="27"/>
          <w:szCs w:val="27"/>
        </w:rPr>
        <w:t>Contagonist</w:t>
      </w:r>
      <w:proofErr w:type="spellEnd"/>
      <w:r w:rsidRPr="00CA71BA">
        <w:rPr>
          <w:rFonts w:ascii="Georgia" w:eastAsia="Times New Roman" w:hAnsi="Georgia" w:cs="Times New Roman"/>
          <w:color w:val="2A3033"/>
          <w:sz w:val="27"/>
          <w:szCs w:val="27"/>
        </w:rPr>
        <w:t xml:space="preserve"> “hinders and deludes the Protagonist, tempting it [</w:t>
      </w:r>
      <w:r w:rsidRPr="00CA71BA">
        <w:rPr>
          <w:rFonts w:ascii="Georgia" w:eastAsia="Times New Roman" w:hAnsi="Georgia" w:cs="Times New Roman"/>
          <w:i/>
          <w:iCs/>
          <w:color w:val="2A3033"/>
          <w:sz w:val="27"/>
          <w:szCs w:val="27"/>
          <w:bdr w:val="none" w:sz="0" w:space="0" w:color="auto" w:frame="1"/>
        </w:rPr>
        <w:t>sic</w:t>
      </w:r>
      <w:r w:rsidRPr="00CA71BA">
        <w:rPr>
          <w:rFonts w:ascii="Georgia" w:eastAsia="Times New Roman" w:hAnsi="Georgia" w:cs="Times New Roman"/>
          <w:color w:val="2A3033"/>
          <w:sz w:val="27"/>
          <w:szCs w:val="27"/>
        </w:rPr>
        <w:t xml:space="preserve">] to take the wrong course or approach.” The </w:t>
      </w:r>
      <w:proofErr w:type="spellStart"/>
      <w:r w:rsidRPr="00CA71BA">
        <w:rPr>
          <w:rFonts w:ascii="Georgia" w:eastAsia="Times New Roman" w:hAnsi="Georgia" w:cs="Times New Roman"/>
          <w:color w:val="2A3033"/>
          <w:sz w:val="27"/>
          <w:szCs w:val="27"/>
        </w:rPr>
        <w:t>Contagonist</w:t>
      </w:r>
      <w:proofErr w:type="spellEnd"/>
      <w:r w:rsidRPr="00CA71BA">
        <w:rPr>
          <w:rFonts w:ascii="Georgia" w:eastAsia="Times New Roman" w:hAnsi="Georgia" w:cs="Times New Roman"/>
          <w:color w:val="2A3033"/>
          <w:sz w:val="27"/>
          <w:szCs w:val="27"/>
        </w:rPr>
        <w:t xml:space="preserve"> is:</w:t>
      </w:r>
    </w:p>
    <w:p w:rsidR="00CA71BA" w:rsidRPr="00CA71BA" w:rsidRDefault="00CA71BA" w:rsidP="00CA71BA">
      <w:pPr>
        <w:numPr>
          <w:ilvl w:val="0"/>
          <w:numId w:val="7"/>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Contrasted with the Guardian because he, wittingly or unwittingly, seeks to ultimately hinder rather than help the Protagonist.</w:t>
      </w:r>
    </w:p>
    <w:p w:rsidR="00CA71BA" w:rsidRPr="00CA71BA" w:rsidRDefault="00CA71BA" w:rsidP="00CA71BA">
      <w:pPr>
        <w:numPr>
          <w:ilvl w:val="0"/>
          <w:numId w:val="7"/>
        </w:num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Different from the Antagonist because he is not </w:t>
      </w:r>
      <w:r w:rsidRPr="00CA71BA">
        <w:rPr>
          <w:rFonts w:ascii="Georgia" w:eastAsia="Times New Roman" w:hAnsi="Georgia" w:cs="Times New Roman"/>
          <w:i/>
          <w:iCs/>
          <w:color w:val="2A3033"/>
          <w:sz w:val="27"/>
          <w:szCs w:val="27"/>
          <w:bdr w:val="none" w:sz="0" w:space="0" w:color="auto" w:frame="1"/>
        </w:rPr>
        <w:t>directly</w:t>
      </w:r>
      <w:r w:rsidRPr="00CA71BA">
        <w:rPr>
          <w:rFonts w:ascii="Georgia" w:eastAsia="Times New Roman" w:hAnsi="Georgia" w:cs="Times New Roman"/>
          <w:color w:val="2A3033"/>
          <w:sz w:val="27"/>
          <w:szCs w:val="27"/>
        </w:rPr>
        <w:t> opposed to the Protagonist’s plot goal.</w:t>
      </w:r>
    </w:p>
    <w:p w:rsidR="00CA71BA" w:rsidRPr="00CA71BA" w:rsidRDefault="00CA71BA" w:rsidP="00CA71BA">
      <w:pPr>
        <w:numPr>
          <w:ilvl w:val="0"/>
          <w:numId w:val="7"/>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may be on the Protagonist’s side in the overall conflict, but who gets in the Protagonist’s way and causes him to consider backing out of the battle against the Antagonist or taking the wrong path to reach his end goal.</w:t>
      </w:r>
    </w:p>
    <w:p w:rsidR="00CA71BA" w:rsidRPr="00CA71BA" w:rsidRDefault="00CA71BA" w:rsidP="00CA71BA">
      <w:pPr>
        <w:spacing w:beforeAutospacing="1" w:after="0" w:afterAutospacing="1" w:line="240" w:lineRule="auto"/>
        <w:textAlignment w:val="baseline"/>
        <w:outlineLvl w:val="3"/>
        <w:rPr>
          <w:rFonts w:ascii="Arial" w:eastAsia="Times New Roman" w:hAnsi="Arial" w:cs="Arial"/>
          <w:caps/>
          <w:color w:val="7F878B"/>
          <w:spacing w:val="15"/>
          <w:sz w:val="24"/>
          <w:szCs w:val="24"/>
        </w:rPr>
      </w:pPr>
      <w:r w:rsidRPr="00CA71BA">
        <w:rPr>
          <w:rFonts w:ascii="Arial" w:eastAsia="Times New Roman" w:hAnsi="Arial" w:cs="Arial"/>
          <w:b/>
          <w:bCs/>
          <w:caps/>
          <w:color w:val="7F878B"/>
          <w:spacing w:val="15"/>
          <w:sz w:val="24"/>
          <w:szCs w:val="24"/>
          <w:bdr w:val="none" w:sz="0" w:space="0" w:color="auto" w:frame="1"/>
        </w:rPr>
        <w:t>EXAMPLES</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Doc Hudson in </w:t>
      </w:r>
      <w:r w:rsidRPr="00CA71BA">
        <w:rPr>
          <w:rFonts w:ascii="Georgia" w:eastAsia="Times New Roman" w:hAnsi="Georgia" w:cs="Times New Roman"/>
          <w:i/>
          <w:iCs/>
          <w:color w:val="2A3033"/>
          <w:sz w:val="27"/>
          <w:szCs w:val="27"/>
          <w:bdr w:val="none" w:sz="0" w:space="0" w:color="auto" w:frame="1"/>
        </w:rPr>
        <w:t>Cars</w:t>
      </w:r>
      <w:r w:rsidRPr="00CA71BA">
        <w:rPr>
          <w:rFonts w:ascii="Georgia" w:eastAsia="Times New Roman" w:hAnsi="Georgia" w:cs="Times New Roman"/>
          <w:color w:val="2A3033"/>
          <w:sz w:val="27"/>
          <w:szCs w:val="27"/>
        </w:rPr>
        <w:t>, Col. Phillips in </w:t>
      </w:r>
      <w:r w:rsidRPr="00CA71BA">
        <w:rPr>
          <w:rFonts w:ascii="Georgia" w:eastAsia="Times New Roman" w:hAnsi="Georgia" w:cs="Times New Roman"/>
          <w:i/>
          <w:iCs/>
          <w:color w:val="2A3033"/>
          <w:sz w:val="27"/>
          <w:szCs w:val="27"/>
          <w:bdr w:val="none" w:sz="0" w:space="0" w:color="auto" w:frame="1"/>
        </w:rPr>
        <w:t>Captain America: The First Avenger</w:t>
      </w:r>
      <w:r w:rsidRPr="00CA71BA">
        <w:rPr>
          <w:rFonts w:ascii="Georgia" w:eastAsia="Times New Roman" w:hAnsi="Georgia" w:cs="Times New Roman"/>
          <w:color w:val="2A3033"/>
          <w:sz w:val="27"/>
          <w:szCs w:val="27"/>
        </w:rPr>
        <w:t>, Blanche Ingram in </w:t>
      </w:r>
      <w:r w:rsidRPr="00CA71BA">
        <w:rPr>
          <w:rFonts w:ascii="Georgia" w:eastAsia="Times New Roman" w:hAnsi="Georgia" w:cs="Times New Roman"/>
          <w:i/>
          <w:iCs/>
          <w:color w:val="2A3033"/>
          <w:sz w:val="27"/>
          <w:szCs w:val="27"/>
          <w:bdr w:val="none" w:sz="0" w:space="0" w:color="auto" w:frame="1"/>
        </w:rPr>
        <w:t>Jane Eyre</w:t>
      </w:r>
      <w:r w:rsidRPr="00CA71BA">
        <w:rPr>
          <w:rFonts w:ascii="Georgia" w:eastAsia="Times New Roman" w:hAnsi="Georgia" w:cs="Times New Roman"/>
          <w:color w:val="2A3033"/>
          <w:sz w:val="27"/>
          <w:szCs w:val="27"/>
        </w:rPr>
        <w:t xml:space="preserve">, Jack </w:t>
      </w:r>
      <w:proofErr w:type="spellStart"/>
      <w:r w:rsidRPr="00CA71BA">
        <w:rPr>
          <w:rFonts w:ascii="Georgia" w:eastAsia="Times New Roman" w:hAnsi="Georgia" w:cs="Times New Roman"/>
          <w:color w:val="2A3033"/>
          <w:sz w:val="27"/>
          <w:szCs w:val="27"/>
        </w:rPr>
        <w:t>Favell</w:t>
      </w:r>
      <w:proofErr w:type="spellEnd"/>
      <w:r w:rsidRPr="00CA71BA">
        <w:rPr>
          <w:rFonts w:ascii="Georgia" w:eastAsia="Times New Roman" w:hAnsi="Georgia" w:cs="Times New Roman"/>
          <w:color w:val="2A3033"/>
          <w:sz w:val="27"/>
          <w:szCs w:val="27"/>
        </w:rPr>
        <w:t xml:space="preserve"> in </w:t>
      </w:r>
      <w:r w:rsidRPr="00CA71BA">
        <w:rPr>
          <w:rFonts w:ascii="Georgia" w:eastAsia="Times New Roman" w:hAnsi="Georgia" w:cs="Times New Roman"/>
          <w:i/>
          <w:iCs/>
          <w:color w:val="2A3033"/>
          <w:sz w:val="27"/>
          <w:szCs w:val="27"/>
          <w:bdr w:val="none" w:sz="0" w:space="0" w:color="auto" w:frame="1"/>
        </w:rPr>
        <w:t>Rebecca</w:t>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r w:rsidRPr="00CA71BA">
        <w:rPr>
          <w:rFonts w:ascii="Arial" w:eastAsia="Times New Roman" w:hAnsi="Arial" w:cs="Arial"/>
          <w:color w:val="3C5667"/>
          <w:sz w:val="36"/>
          <w:szCs w:val="36"/>
        </w:rPr>
        <w:t>7. Reason</w:t>
      </w:r>
    </w:p>
    <w:p w:rsidR="00CA71BA" w:rsidRPr="00CA71BA" w:rsidRDefault="00CA71BA" w:rsidP="00CA71BA">
      <w:p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Just as his title suggests, the Reason character is present in the story to provide a voice of logic. He is:</w:t>
      </w:r>
    </w:p>
    <w:p w:rsidR="00CA71BA" w:rsidRPr="00CA71BA" w:rsidRDefault="00CA71BA" w:rsidP="00CA71BA">
      <w:pPr>
        <w:numPr>
          <w:ilvl w:val="0"/>
          <w:numId w:val="8"/>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is fundamentally logical.</w:t>
      </w:r>
    </w:p>
    <w:p w:rsidR="00CA71BA" w:rsidRPr="00CA71BA" w:rsidRDefault="00CA71BA" w:rsidP="00CA71BA">
      <w:pPr>
        <w:numPr>
          <w:ilvl w:val="0"/>
          <w:numId w:val="8"/>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makes decisions based on logic, not emotions.</w:t>
      </w:r>
    </w:p>
    <w:p w:rsidR="00CA71BA" w:rsidRPr="00CA71BA" w:rsidRDefault="00CA71BA" w:rsidP="00CA71BA">
      <w:pPr>
        <w:numPr>
          <w:ilvl w:val="0"/>
          <w:numId w:val="8"/>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acts in logical ways independent of the Protagonist.</w:t>
      </w:r>
    </w:p>
    <w:p w:rsidR="00CA71BA" w:rsidRPr="00CA71BA" w:rsidRDefault="00CA71BA" w:rsidP="00CA71BA">
      <w:pPr>
        <w:numPr>
          <w:ilvl w:val="0"/>
          <w:numId w:val="8"/>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whose logic influences the Protagonist’s choices, for better or worse.</w:t>
      </w:r>
    </w:p>
    <w:p w:rsidR="00CA71BA" w:rsidRPr="00CA71BA" w:rsidRDefault="00CA71BA" w:rsidP="00CA71BA">
      <w:pPr>
        <w:spacing w:beforeAutospacing="1" w:after="0" w:afterAutospacing="1" w:line="240" w:lineRule="auto"/>
        <w:textAlignment w:val="baseline"/>
        <w:outlineLvl w:val="3"/>
        <w:rPr>
          <w:rFonts w:ascii="Arial" w:eastAsia="Times New Roman" w:hAnsi="Arial" w:cs="Arial"/>
          <w:caps/>
          <w:color w:val="7F878B"/>
          <w:spacing w:val="15"/>
          <w:sz w:val="24"/>
          <w:szCs w:val="24"/>
        </w:rPr>
      </w:pPr>
      <w:r w:rsidRPr="00CA71BA">
        <w:rPr>
          <w:rFonts w:ascii="Arial" w:eastAsia="Times New Roman" w:hAnsi="Arial" w:cs="Arial"/>
          <w:b/>
          <w:bCs/>
          <w:caps/>
          <w:color w:val="7F878B"/>
          <w:spacing w:val="15"/>
          <w:sz w:val="24"/>
          <w:szCs w:val="24"/>
          <w:bdr w:val="none" w:sz="0" w:space="0" w:color="auto" w:frame="1"/>
        </w:rPr>
        <w:t>EXAMPLES</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C-3PO in </w:t>
      </w:r>
      <w:r w:rsidRPr="00CA71BA">
        <w:rPr>
          <w:rFonts w:ascii="Georgia" w:eastAsia="Times New Roman" w:hAnsi="Georgia" w:cs="Times New Roman"/>
          <w:i/>
          <w:iCs/>
          <w:color w:val="2A3033"/>
          <w:sz w:val="27"/>
          <w:szCs w:val="27"/>
          <w:bdr w:val="none" w:sz="0" w:space="0" w:color="auto" w:frame="1"/>
        </w:rPr>
        <w:t>Star Wars</w:t>
      </w:r>
      <w:r w:rsidRPr="00CA71BA">
        <w:rPr>
          <w:rFonts w:ascii="Georgia" w:eastAsia="Times New Roman" w:hAnsi="Georgia" w:cs="Times New Roman"/>
          <w:color w:val="2A3033"/>
          <w:sz w:val="27"/>
          <w:szCs w:val="27"/>
        </w:rPr>
        <w:t>, Hamm in </w:t>
      </w:r>
      <w:r w:rsidRPr="00CA71BA">
        <w:rPr>
          <w:rFonts w:ascii="Georgia" w:eastAsia="Times New Roman" w:hAnsi="Georgia" w:cs="Times New Roman"/>
          <w:i/>
          <w:iCs/>
          <w:color w:val="2A3033"/>
          <w:sz w:val="27"/>
          <w:szCs w:val="27"/>
          <w:bdr w:val="none" w:sz="0" w:space="0" w:color="auto" w:frame="1"/>
        </w:rPr>
        <w:t>Toy Story</w:t>
      </w:r>
      <w:r w:rsidRPr="00CA71BA">
        <w:rPr>
          <w:rFonts w:ascii="Georgia" w:eastAsia="Times New Roman" w:hAnsi="Georgia" w:cs="Times New Roman"/>
          <w:color w:val="2A3033"/>
          <w:sz w:val="27"/>
          <w:szCs w:val="27"/>
        </w:rPr>
        <w:t>, Inspector Gordon in </w:t>
      </w:r>
      <w:r w:rsidRPr="00CA71BA">
        <w:rPr>
          <w:rFonts w:ascii="Georgia" w:eastAsia="Times New Roman" w:hAnsi="Georgia" w:cs="Times New Roman"/>
          <w:i/>
          <w:iCs/>
          <w:color w:val="2A3033"/>
          <w:sz w:val="27"/>
          <w:szCs w:val="27"/>
          <w:bdr w:val="none" w:sz="0" w:space="0" w:color="auto" w:frame="1"/>
        </w:rPr>
        <w:t>Batman Begins</w:t>
      </w:r>
      <w:r w:rsidRPr="00CA71BA">
        <w:rPr>
          <w:rFonts w:ascii="Georgia" w:eastAsia="Times New Roman" w:hAnsi="Georgia" w:cs="Times New Roman"/>
          <w:color w:val="2A3033"/>
          <w:sz w:val="27"/>
          <w:szCs w:val="27"/>
        </w:rPr>
        <w:t>, Herod in </w:t>
      </w:r>
      <w:r w:rsidRPr="00CA71BA">
        <w:rPr>
          <w:rFonts w:ascii="Georgia" w:eastAsia="Times New Roman" w:hAnsi="Georgia" w:cs="Times New Roman"/>
          <w:i/>
          <w:iCs/>
          <w:color w:val="2A3033"/>
          <w:sz w:val="27"/>
          <w:szCs w:val="27"/>
          <w:bdr w:val="none" w:sz="0" w:space="0" w:color="auto" w:frame="1"/>
        </w:rPr>
        <w:t>Claudius the God</w:t>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r w:rsidRPr="00CA71BA">
        <w:rPr>
          <w:rFonts w:ascii="Arial" w:eastAsia="Times New Roman" w:hAnsi="Arial" w:cs="Arial"/>
          <w:color w:val="3C5667"/>
          <w:sz w:val="36"/>
          <w:szCs w:val="36"/>
        </w:rPr>
        <w:t>8. Emotion</w:t>
      </w:r>
    </w:p>
    <w:p w:rsidR="00CA71BA" w:rsidRPr="00CA71BA" w:rsidRDefault="00CA71BA" w:rsidP="00CA71BA">
      <w:p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If you’ve guessed that the Emotion character is pretty much the opposite of the Reason character, then it’s a gold star for you. The Emotion character is:</w:t>
      </w:r>
    </w:p>
    <w:p w:rsidR="00CA71BA" w:rsidRPr="00CA71BA" w:rsidRDefault="00CA71BA" w:rsidP="00CA71BA">
      <w:pPr>
        <w:numPr>
          <w:ilvl w:val="0"/>
          <w:numId w:val="9"/>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is fundamentally emotional.</w:t>
      </w:r>
    </w:p>
    <w:p w:rsidR="00CA71BA" w:rsidRPr="00CA71BA" w:rsidRDefault="00CA71BA" w:rsidP="00CA71BA">
      <w:pPr>
        <w:numPr>
          <w:ilvl w:val="0"/>
          <w:numId w:val="9"/>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makes decisions based on emotions, not logic.</w:t>
      </w:r>
    </w:p>
    <w:p w:rsidR="00CA71BA" w:rsidRPr="00CA71BA" w:rsidRDefault="00CA71BA" w:rsidP="00CA71BA">
      <w:pPr>
        <w:numPr>
          <w:ilvl w:val="0"/>
          <w:numId w:val="9"/>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may be negatively emotional (e.g., angry) or positively emotional (e.g., compassionate)—or both.</w:t>
      </w:r>
    </w:p>
    <w:p w:rsidR="00CA71BA" w:rsidRPr="00CA71BA" w:rsidRDefault="00CA71BA" w:rsidP="00CA71BA">
      <w:pPr>
        <w:numPr>
          <w:ilvl w:val="0"/>
          <w:numId w:val="9"/>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acts in emotional ways independent of the Protagonist.</w:t>
      </w:r>
    </w:p>
    <w:p w:rsidR="00CA71BA" w:rsidRPr="00CA71BA" w:rsidRDefault="00CA71BA" w:rsidP="00CA71BA">
      <w:pPr>
        <w:numPr>
          <w:ilvl w:val="0"/>
          <w:numId w:val="9"/>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whose emotion influences the Protagonist’s choices, for better or worse.</w:t>
      </w:r>
    </w:p>
    <w:p w:rsidR="00CA71BA" w:rsidRPr="00CA71BA" w:rsidRDefault="00CA71BA" w:rsidP="00CA71BA">
      <w:pPr>
        <w:spacing w:beforeAutospacing="1" w:after="0" w:afterAutospacing="1" w:line="240" w:lineRule="auto"/>
        <w:textAlignment w:val="baseline"/>
        <w:outlineLvl w:val="3"/>
        <w:rPr>
          <w:rFonts w:ascii="Arial" w:eastAsia="Times New Roman" w:hAnsi="Arial" w:cs="Arial"/>
          <w:caps/>
          <w:color w:val="7F878B"/>
          <w:spacing w:val="15"/>
          <w:sz w:val="24"/>
          <w:szCs w:val="24"/>
        </w:rPr>
      </w:pPr>
      <w:r w:rsidRPr="00CA71BA">
        <w:rPr>
          <w:rFonts w:ascii="Arial" w:eastAsia="Times New Roman" w:hAnsi="Arial" w:cs="Arial"/>
          <w:b/>
          <w:bCs/>
          <w:caps/>
          <w:color w:val="7F878B"/>
          <w:spacing w:val="15"/>
          <w:sz w:val="24"/>
          <w:szCs w:val="24"/>
          <w:bdr w:val="none" w:sz="0" w:space="0" w:color="auto" w:frame="1"/>
        </w:rPr>
        <w:t>EXAMPLES</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Mr. Ping in </w:t>
      </w:r>
      <w:r w:rsidRPr="00CA71BA">
        <w:rPr>
          <w:rFonts w:ascii="Georgia" w:eastAsia="Times New Roman" w:hAnsi="Georgia" w:cs="Times New Roman"/>
          <w:i/>
          <w:iCs/>
          <w:color w:val="2A3033"/>
          <w:sz w:val="27"/>
          <w:szCs w:val="27"/>
          <w:bdr w:val="none" w:sz="0" w:space="0" w:color="auto" w:frame="1"/>
        </w:rPr>
        <w:t>Kung Fu Panda</w:t>
      </w:r>
      <w:r w:rsidRPr="00CA71BA">
        <w:rPr>
          <w:rFonts w:ascii="Georgia" w:eastAsia="Times New Roman" w:hAnsi="Georgia" w:cs="Times New Roman"/>
          <w:color w:val="2A3033"/>
          <w:sz w:val="27"/>
          <w:szCs w:val="27"/>
        </w:rPr>
        <w:t>, Cathy in </w:t>
      </w:r>
      <w:r w:rsidRPr="00CA71BA">
        <w:rPr>
          <w:rFonts w:ascii="Georgia" w:eastAsia="Times New Roman" w:hAnsi="Georgia" w:cs="Times New Roman"/>
          <w:i/>
          <w:iCs/>
          <w:color w:val="2A3033"/>
          <w:sz w:val="27"/>
          <w:szCs w:val="27"/>
          <w:bdr w:val="none" w:sz="0" w:space="0" w:color="auto" w:frame="1"/>
        </w:rPr>
        <w:t>Wuthering Heights</w:t>
      </w:r>
      <w:r w:rsidRPr="00CA71BA">
        <w:rPr>
          <w:rFonts w:ascii="Georgia" w:eastAsia="Times New Roman" w:hAnsi="Georgia" w:cs="Times New Roman"/>
          <w:color w:val="2A3033"/>
          <w:sz w:val="27"/>
          <w:szCs w:val="27"/>
        </w:rPr>
        <w:t xml:space="preserve">, Amelia </w:t>
      </w:r>
      <w:proofErr w:type="spellStart"/>
      <w:r w:rsidRPr="00CA71BA">
        <w:rPr>
          <w:rFonts w:ascii="Georgia" w:eastAsia="Times New Roman" w:hAnsi="Georgia" w:cs="Times New Roman"/>
          <w:color w:val="2A3033"/>
          <w:sz w:val="27"/>
          <w:szCs w:val="27"/>
        </w:rPr>
        <w:t>Sedley</w:t>
      </w:r>
      <w:proofErr w:type="spellEnd"/>
      <w:r w:rsidRPr="00CA71BA">
        <w:rPr>
          <w:rFonts w:ascii="Georgia" w:eastAsia="Times New Roman" w:hAnsi="Georgia" w:cs="Times New Roman"/>
          <w:color w:val="2A3033"/>
          <w:sz w:val="27"/>
          <w:szCs w:val="27"/>
        </w:rPr>
        <w:t xml:space="preserve"> in </w:t>
      </w:r>
      <w:r w:rsidRPr="00CA71BA">
        <w:rPr>
          <w:rFonts w:ascii="Georgia" w:eastAsia="Times New Roman" w:hAnsi="Georgia" w:cs="Times New Roman"/>
          <w:i/>
          <w:iCs/>
          <w:color w:val="2A3033"/>
          <w:sz w:val="27"/>
          <w:szCs w:val="27"/>
          <w:bdr w:val="none" w:sz="0" w:space="0" w:color="auto" w:frame="1"/>
        </w:rPr>
        <w:t>Vanity Fair</w:t>
      </w:r>
      <w:r w:rsidRPr="00CA71BA">
        <w:rPr>
          <w:rFonts w:ascii="Georgia" w:eastAsia="Times New Roman" w:hAnsi="Georgia" w:cs="Times New Roman"/>
          <w:color w:val="2A3033"/>
          <w:sz w:val="27"/>
          <w:szCs w:val="27"/>
        </w:rPr>
        <w:t>, Melanie in </w:t>
      </w:r>
      <w:r w:rsidRPr="00CA71BA">
        <w:rPr>
          <w:rFonts w:ascii="Georgia" w:eastAsia="Times New Roman" w:hAnsi="Georgia" w:cs="Times New Roman"/>
          <w:i/>
          <w:iCs/>
          <w:color w:val="2A3033"/>
          <w:sz w:val="27"/>
          <w:szCs w:val="27"/>
          <w:bdr w:val="none" w:sz="0" w:space="0" w:color="auto" w:frame="1"/>
        </w:rPr>
        <w:t>Gone With the Wind</w:t>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r w:rsidRPr="00CA71BA">
        <w:rPr>
          <w:rFonts w:ascii="Arial" w:eastAsia="Times New Roman" w:hAnsi="Arial" w:cs="Arial"/>
          <w:color w:val="3C5667"/>
          <w:sz w:val="36"/>
          <w:szCs w:val="36"/>
        </w:rPr>
        <w:t>8 ½. Love Interest</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 xml:space="preserve">Finally, we come to an archetypal staple not explicit in </w:t>
      </w:r>
      <w:proofErr w:type="spellStart"/>
      <w:r w:rsidRPr="00CA71BA">
        <w:rPr>
          <w:rFonts w:ascii="Georgia" w:eastAsia="Times New Roman" w:hAnsi="Georgia" w:cs="Times New Roman"/>
          <w:color w:val="2A3033"/>
          <w:sz w:val="27"/>
          <w:szCs w:val="27"/>
        </w:rPr>
        <w:t>Dramatica’s</w:t>
      </w:r>
      <w:proofErr w:type="spellEnd"/>
      <w:r w:rsidRPr="00CA71BA">
        <w:rPr>
          <w:rFonts w:ascii="Georgia" w:eastAsia="Times New Roman" w:hAnsi="Georgia" w:cs="Times New Roman"/>
          <w:color w:val="2A3033"/>
          <w:sz w:val="27"/>
          <w:szCs w:val="27"/>
        </w:rPr>
        <w:t xml:space="preserve"> presentation. The Love Interest will be found in the vast majority of stories and is </w:t>
      </w:r>
      <w:r w:rsidRPr="00CA71BA">
        <w:rPr>
          <w:rFonts w:ascii="Georgia" w:eastAsia="Times New Roman" w:hAnsi="Georgia" w:cs="Times New Roman"/>
          <w:i/>
          <w:iCs/>
          <w:color w:val="2A3033"/>
          <w:sz w:val="27"/>
          <w:szCs w:val="27"/>
          <w:bdr w:val="none" w:sz="0" w:space="0" w:color="auto" w:frame="1"/>
        </w:rPr>
        <w:t>not</w:t>
      </w:r>
      <w:r w:rsidRPr="00CA71BA">
        <w:rPr>
          <w:rFonts w:ascii="Georgia" w:eastAsia="Times New Roman" w:hAnsi="Georgia" w:cs="Times New Roman"/>
          <w:color w:val="2A3033"/>
          <w:sz w:val="27"/>
          <w:szCs w:val="27"/>
        </w:rPr>
        <w:t xml:space="preserve"> mentioned in </w:t>
      </w:r>
      <w:proofErr w:type="spellStart"/>
      <w:r w:rsidRPr="00CA71BA">
        <w:rPr>
          <w:rFonts w:ascii="Georgia" w:eastAsia="Times New Roman" w:hAnsi="Georgia" w:cs="Times New Roman"/>
          <w:color w:val="2A3033"/>
          <w:sz w:val="27"/>
          <w:szCs w:val="27"/>
        </w:rPr>
        <w:t>Dramatica’s</w:t>
      </w:r>
      <w:proofErr w:type="spellEnd"/>
      <w:r w:rsidRPr="00CA71BA">
        <w:rPr>
          <w:rFonts w:ascii="Georgia" w:eastAsia="Times New Roman" w:hAnsi="Georgia" w:cs="Times New Roman"/>
          <w:color w:val="2A3033"/>
          <w:sz w:val="27"/>
          <w:szCs w:val="27"/>
        </w:rPr>
        <w:t xml:space="preserve"> list simply because it will almost always fit into one of the other archetypes as well. However, the Love Interest is worth mentioning independently of the other archetypes both because of its prominence in fiction and because of several important distinctions unique to the role. This character is:</w:t>
      </w:r>
    </w:p>
    <w:p w:rsidR="00CA71BA" w:rsidRPr="00CA71BA" w:rsidRDefault="00CA71BA" w:rsidP="00CA71BA">
      <w:pPr>
        <w:numPr>
          <w:ilvl w:val="0"/>
          <w:numId w:val="10"/>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with whom the Protagonist falls in love—and who probably falls in love back.</w:t>
      </w:r>
    </w:p>
    <w:p w:rsidR="00CA71BA" w:rsidRPr="00CA71BA" w:rsidRDefault="00CA71BA" w:rsidP="00CA71BA">
      <w:pPr>
        <w:numPr>
          <w:ilvl w:val="0"/>
          <w:numId w:val="10"/>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Often a catalyst in either the Protagonist’s inner or outer journey—or both.</w:t>
      </w:r>
    </w:p>
    <w:p w:rsidR="00CA71BA" w:rsidRPr="00CA71BA" w:rsidRDefault="00CA71BA" w:rsidP="00CA71BA">
      <w:pPr>
        <w:numPr>
          <w:ilvl w:val="0"/>
          <w:numId w:val="10"/>
        </w:num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Someone who alternately supports the Protagonist and resists him, depending on which action is necessary to push the Protagonist forward in his personal growth.</w:t>
      </w:r>
    </w:p>
    <w:p w:rsidR="00CA71BA" w:rsidRPr="00CA71BA" w:rsidRDefault="00CA71BA" w:rsidP="00CA71BA">
      <w:pPr>
        <w:spacing w:beforeAutospacing="1" w:after="0" w:afterAutospacing="1" w:line="240" w:lineRule="auto"/>
        <w:textAlignment w:val="baseline"/>
        <w:outlineLvl w:val="3"/>
        <w:rPr>
          <w:rFonts w:ascii="Arial" w:eastAsia="Times New Roman" w:hAnsi="Arial" w:cs="Arial"/>
          <w:caps/>
          <w:color w:val="7F878B"/>
          <w:spacing w:val="15"/>
          <w:sz w:val="24"/>
          <w:szCs w:val="24"/>
        </w:rPr>
      </w:pPr>
      <w:r w:rsidRPr="00CA71BA">
        <w:rPr>
          <w:rFonts w:ascii="Arial" w:eastAsia="Times New Roman" w:hAnsi="Arial" w:cs="Arial"/>
          <w:b/>
          <w:bCs/>
          <w:caps/>
          <w:color w:val="7F878B"/>
          <w:spacing w:val="15"/>
          <w:sz w:val="24"/>
          <w:szCs w:val="24"/>
          <w:bdr w:val="none" w:sz="0" w:space="0" w:color="auto" w:frame="1"/>
        </w:rPr>
        <w:t>EXAMPLES</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Miss Sally in </w:t>
      </w:r>
      <w:r w:rsidRPr="00CA71BA">
        <w:rPr>
          <w:rFonts w:ascii="Georgia" w:eastAsia="Times New Roman" w:hAnsi="Georgia" w:cs="Times New Roman"/>
          <w:i/>
          <w:iCs/>
          <w:color w:val="2A3033"/>
          <w:sz w:val="27"/>
          <w:szCs w:val="27"/>
          <w:bdr w:val="none" w:sz="0" w:space="0" w:color="auto" w:frame="1"/>
        </w:rPr>
        <w:t>Cars</w:t>
      </w:r>
      <w:r w:rsidRPr="00CA71BA">
        <w:rPr>
          <w:rFonts w:ascii="Georgia" w:eastAsia="Times New Roman" w:hAnsi="Georgia" w:cs="Times New Roman"/>
          <w:color w:val="2A3033"/>
          <w:sz w:val="27"/>
          <w:szCs w:val="27"/>
        </w:rPr>
        <w:t>, Rachel Dawes in </w:t>
      </w:r>
      <w:r w:rsidRPr="00CA71BA">
        <w:rPr>
          <w:rFonts w:ascii="Georgia" w:eastAsia="Times New Roman" w:hAnsi="Georgia" w:cs="Times New Roman"/>
          <w:i/>
          <w:iCs/>
          <w:color w:val="2A3033"/>
          <w:sz w:val="27"/>
          <w:szCs w:val="27"/>
          <w:bdr w:val="none" w:sz="0" w:space="0" w:color="auto" w:frame="1"/>
        </w:rPr>
        <w:t>Batman Begins</w:t>
      </w:r>
      <w:r w:rsidRPr="00CA71BA">
        <w:rPr>
          <w:rFonts w:ascii="Georgia" w:eastAsia="Times New Roman" w:hAnsi="Georgia" w:cs="Times New Roman"/>
          <w:color w:val="2A3033"/>
          <w:sz w:val="27"/>
          <w:szCs w:val="27"/>
        </w:rPr>
        <w:t>, Rhett Butler in </w:t>
      </w:r>
      <w:r w:rsidRPr="00CA71BA">
        <w:rPr>
          <w:rFonts w:ascii="Georgia" w:eastAsia="Times New Roman" w:hAnsi="Georgia" w:cs="Times New Roman"/>
          <w:i/>
          <w:iCs/>
          <w:color w:val="2A3033"/>
          <w:sz w:val="27"/>
          <w:szCs w:val="27"/>
          <w:bdr w:val="none" w:sz="0" w:space="0" w:color="auto" w:frame="1"/>
        </w:rPr>
        <w:t>Gone With the Wind</w:t>
      </w:r>
      <w:r w:rsidRPr="00CA71BA">
        <w:rPr>
          <w:rFonts w:ascii="Georgia" w:eastAsia="Times New Roman" w:hAnsi="Georgia" w:cs="Times New Roman"/>
          <w:color w:val="2A3033"/>
          <w:sz w:val="27"/>
          <w:szCs w:val="27"/>
        </w:rPr>
        <w:t>, Mr. Rochester in </w:t>
      </w:r>
      <w:r w:rsidRPr="00CA71BA">
        <w:rPr>
          <w:rFonts w:ascii="Georgia" w:eastAsia="Times New Roman" w:hAnsi="Georgia" w:cs="Times New Roman"/>
          <w:i/>
          <w:iCs/>
          <w:color w:val="2A3033"/>
          <w:sz w:val="27"/>
          <w:szCs w:val="27"/>
          <w:bdr w:val="none" w:sz="0" w:space="0" w:color="auto" w:frame="1"/>
        </w:rPr>
        <w:t>Jane Eyre</w:t>
      </w:r>
    </w:p>
    <w:p w:rsidR="00CA71BA" w:rsidRPr="00CA71BA" w:rsidRDefault="00CA71BA" w:rsidP="00CA71BA">
      <w:pPr>
        <w:spacing w:before="100" w:beforeAutospacing="1" w:after="100" w:afterAutospacing="1" w:line="240" w:lineRule="auto"/>
        <w:textAlignment w:val="baseline"/>
        <w:outlineLvl w:val="1"/>
        <w:rPr>
          <w:rFonts w:ascii="Arial" w:eastAsia="Times New Roman" w:hAnsi="Arial" w:cs="Arial"/>
          <w:color w:val="3C5667"/>
          <w:sz w:val="36"/>
          <w:szCs w:val="36"/>
        </w:rPr>
      </w:pPr>
      <w:r w:rsidRPr="00CA71BA">
        <w:rPr>
          <w:rFonts w:ascii="Arial" w:eastAsia="Times New Roman" w:hAnsi="Arial" w:cs="Arial"/>
          <w:color w:val="3C5667"/>
          <w:sz w:val="36"/>
          <w:szCs w:val="36"/>
        </w:rPr>
        <w:t>Mixing and Matching Character Archetypes</w:t>
      </w:r>
    </w:p>
    <w:p w:rsidR="00CA71BA" w:rsidRPr="00CA71BA" w:rsidRDefault="00CA71BA" w:rsidP="00CA71BA">
      <w:p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So there you have it! Eight important character archetypes that can power your story and help you create the most fulfilling plot and theme possible.</w:t>
      </w:r>
    </w:p>
    <w:p w:rsidR="00CA71BA" w:rsidRPr="00CA71BA" w:rsidRDefault="00CA71BA" w:rsidP="00CA71BA">
      <w:pPr>
        <w:spacing w:before="100" w:beforeAutospacing="1" w:after="10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But wait! There’s more!</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 xml:space="preserve">Let’s make this whole idea even simpler. As Christopher </w:t>
      </w:r>
      <w:proofErr w:type="spellStart"/>
      <w:r w:rsidRPr="00CA71BA">
        <w:rPr>
          <w:rFonts w:ascii="Georgia" w:eastAsia="Times New Roman" w:hAnsi="Georgia" w:cs="Times New Roman"/>
          <w:color w:val="2A3033"/>
          <w:sz w:val="27"/>
          <w:szCs w:val="27"/>
        </w:rPr>
        <w:t>Vogler</w:t>
      </w:r>
      <w:proofErr w:type="spellEnd"/>
      <w:r w:rsidRPr="00CA71BA">
        <w:rPr>
          <w:rFonts w:ascii="Georgia" w:eastAsia="Times New Roman" w:hAnsi="Georgia" w:cs="Times New Roman"/>
          <w:color w:val="2A3033"/>
          <w:sz w:val="27"/>
          <w:szCs w:val="27"/>
        </w:rPr>
        <w:t xml:space="preserve"> puts it in </w:t>
      </w:r>
      <w:hyperlink r:id="rId13" w:tgtFrame="_blank" w:tooltip="The Writer's Journey" w:history="1">
        <w:r w:rsidRPr="00CA71BA">
          <w:rPr>
            <w:rFonts w:ascii="Georgia" w:eastAsia="Times New Roman" w:hAnsi="Georgia" w:cs="Times New Roman"/>
            <w:i/>
            <w:iCs/>
            <w:color w:val="3C5667"/>
            <w:sz w:val="27"/>
            <w:szCs w:val="27"/>
            <w:u w:val="single"/>
            <w:bdr w:val="none" w:sz="0" w:space="0" w:color="auto" w:frame="1"/>
          </w:rPr>
          <w:t>The Writer’s Journey</w:t>
        </w:r>
      </w:hyperlink>
      <w:r w:rsidRPr="00CA71BA">
        <w:rPr>
          <w:rFonts w:ascii="Georgia" w:eastAsia="Times New Roman" w:hAnsi="Georgia" w:cs="Times New Roman"/>
          <w:color w:val="2A3033"/>
          <w:sz w:val="27"/>
          <w:szCs w:val="27"/>
        </w:rPr>
        <w:t>:</w:t>
      </w:r>
    </w:p>
    <w:p w:rsidR="00CA71BA" w:rsidRPr="00CA71BA" w:rsidRDefault="00CA71BA" w:rsidP="00CA71BA">
      <w:pPr>
        <w:spacing w:before="100" w:beforeAutospacing="1" w:after="100" w:afterAutospacing="1" w:line="240" w:lineRule="auto"/>
        <w:textAlignment w:val="baseline"/>
        <w:rPr>
          <w:rFonts w:ascii="Georgia" w:eastAsia="Times New Roman" w:hAnsi="Georgia" w:cs="Times New Roman"/>
          <w:i/>
          <w:iCs/>
          <w:color w:val="7F878B"/>
          <w:sz w:val="27"/>
          <w:szCs w:val="27"/>
        </w:rPr>
      </w:pPr>
      <w:r w:rsidRPr="00CA71BA">
        <w:rPr>
          <w:rFonts w:ascii="Georgia" w:eastAsia="Times New Roman" w:hAnsi="Georgia" w:cs="Times New Roman"/>
          <w:i/>
          <w:iCs/>
          <w:color w:val="7F878B"/>
          <w:sz w:val="27"/>
          <w:szCs w:val="27"/>
        </w:rPr>
        <w:t> …another way of looking at the archetypes [is to see them] not as rigid character roles but as functions performed temporarily by characters to achieve certain effects in a story.</w:t>
      </w:r>
    </w:p>
    <w:p w:rsidR="00CA71BA" w:rsidRPr="00CA71BA" w:rsidRDefault="00CA71BA" w:rsidP="00CA71BA">
      <w:pPr>
        <w:spacing w:beforeAutospacing="1" w:after="0" w:afterAutospacing="1" w:line="240" w:lineRule="auto"/>
        <w:textAlignment w:val="baseline"/>
        <w:rPr>
          <w:rFonts w:ascii="Georgia" w:eastAsia="Times New Roman" w:hAnsi="Georgia" w:cs="Times New Roman"/>
          <w:color w:val="2A3033"/>
          <w:sz w:val="27"/>
          <w:szCs w:val="27"/>
        </w:rPr>
      </w:pPr>
      <w:r w:rsidRPr="00CA71BA">
        <w:rPr>
          <w:rFonts w:ascii="Georgia" w:eastAsia="Times New Roman" w:hAnsi="Georgia" w:cs="Times New Roman"/>
          <w:color w:val="2A3033"/>
          <w:sz w:val="27"/>
          <w:szCs w:val="27"/>
        </w:rPr>
        <w:t>In other words, while you </w:t>
      </w:r>
      <w:r w:rsidRPr="00CA71BA">
        <w:rPr>
          <w:rFonts w:ascii="Georgia" w:eastAsia="Times New Roman" w:hAnsi="Georgia" w:cs="Times New Roman"/>
          <w:i/>
          <w:iCs/>
          <w:color w:val="2A3033"/>
          <w:sz w:val="27"/>
          <w:szCs w:val="27"/>
          <w:bdr w:val="none" w:sz="0" w:space="0" w:color="auto" w:frame="1"/>
        </w:rPr>
        <w:t>may</w:t>
      </w:r>
      <w:r w:rsidRPr="00CA71BA">
        <w:rPr>
          <w:rFonts w:ascii="Georgia" w:eastAsia="Times New Roman" w:hAnsi="Georgia" w:cs="Times New Roman"/>
          <w:color w:val="2A3033"/>
          <w:sz w:val="27"/>
          <w:szCs w:val="27"/>
        </w:rPr>
        <w:t xml:space="preserve"> end up with eight unique characters, you may also decide you can combine your archetypes. Your Love Interest may also be a Skeptic. Your </w:t>
      </w:r>
      <w:proofErr w:type="spellStart"/>
      <w:r w:rsidRPr="00CA71BA">
        <w:rPr>
          <w:rFonts w:ascii="Georgia" w:eastAsia="Times New Roman" w:hAnsi="Georgia" w:cs="Times New Roman"/>
          <w:color w:val="2A3033"/>
          <w:sz w:val="27"/>
          <w:szCs w:val="27"/>
        </w:rPr>
        <w:t>Contagonist</w:t>
      </w:r>
      <w:proofErr w:type="spellEnd"/>
      <w:r w:rsidRPr="00CA71BA">
        <w:rPr>
          <w:rFonts w:ascii="Georgia" w:eastAsia="Times New Roman" w:hAnsi="Georgia" w:cs="Times New Roman"/>
          <w:color w:val="2A3033"/>
          <w:sz w:val="27"/>
          <w:szCs w:val="27"/>
        </w:rPr>
        <w:t xml:space="preserve"> may be your Reason character. Your Sidekick may also be your Emotion character. The important thing isn’t that every story presents a unique character for every one of these archetypes. Rather, the important thing is that your story incorporates as many of these </w:t>
      </w:r>
      <w:proofErr w:type="spellStart"/>
      <w:r w:rsidRPr="00CA71BA">
        <w:rPr>
          <w:rFonts w:ascii="Georgia" w:eastAsia="Times New Roman" w:hAnsi="Georgia" w:cs="Times New Roman"/>
          <w:color w:val="2A3033"/>
          <w:sz w:val="27"/>
          <w:szCs w:val="27"/>
        </w:rPr>
        <w:t>character</w:t>
      </w:r>
      <w:r w:rsidRPr="00CA71BA">
        <w:rPr>
          <w:rFonts w:ascii="Georgia" w:eastAsia="Times New Roman" w:hAnsi="Georgia" w:cs="Times New Roman"/>
          <w:i/>
          <w:iCs/>
          <w:color w:val="2A3033"/>
          <w:sz w:val="27"/>
          <w:szCs w:val="27"/>
          <w:bdr w:val="none" w:sz="0" w:space="0" w:color="auto" w:frame="1"/>
        </w:rPr>
        <w:t>aspects</w:t>
      </w:r>
      <w:proofErr w:type="spellEnd"/>
      <w:r w:rsidRPr="00CA71BA">
        <w:rPr>
          <w:rFonts w:ascii="Georgia" w:eastAsia="Times New Roman" w:hAnsi="Georgia" w:cs="Times New Roman"/>
          <w:color w:val="2A3033"/>
          <w:sz w:val="27"/>
          <w:szCs w:val="27"/>
        </w:rPr>
        <w:t> as possible, so you can bring full-fledged depth and resonance to both your plot and your theme.</w:t>
      </w:r>
    </w:p>
    <w:p w:rsidR="004157CD" w:rsidRDefault="004157CD"/>
    <w:sectPr w:rsidR="004157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36E46"/>
    <w:multiLevelType w:val="multilevel"/>
    <w:tmpl w:val="6A10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566E7"/>
    <w:multiLevelType w:val="multilevel"/>
    <w:tmpl w:val="DA3A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F84E3E"/>
    <w:multiLevelType w:val="multilevel"/>
    <w:tmpl w:val="E876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5807EA"/>
    <w:multiLevelType w:val="multilevel"/>
    <w:tmpl w:val="B27E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BD166C"/>
    <w:multiLevelType w:val="multilevel"/>
    <w:tmpl w:val="C94E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D2236D"/>
    <w:multiLevelType w:val="multilevel"/>
    <w:tmpl w:val="7630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CA2904"/>
    <w:multiLevelType w:val="multilevel"/>
    <w:tmpl w:val="5D8E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31294B"/>
    <w:multiLevelType w:val="multilevel"/>
    <w:tmpl w:val="9B8C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8E47E9"/>
    <w:multiLevelType w:val="multilevel"/>
    <w:tmpl w:val="D58C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AA124F"/>
    <w:multiLevelType w:val="multilevel"/>
    <w:tmpl w:val="2388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8"/>
  </w:num>
  <w:num w:numId="4">
    <w:abstractNumId w:val="2"/>
  </w:num>
  <w:num w:numId="5">
    <w:abstractNumId w:val="7"/>
  </w:num>
  <w:num w:numId="6">
    <w:abstractNumId w:val="9"/>
  </w:num>
  <w:num w:numId="7">
    <w:abstractNumId w:val="3"/>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1BA"/>
    <w:rsid w:val="00004E99"/>
    <w:rsid w:val="000050CE"/>
    <w:rsid w:val="00006F21"/>
    <w:rsid w:val="0002087A"/>
    <w:rsid w:val="0003255B"/>
    <w:rsid w:val="00033813"/>
    <w:rsid w:val="00050ABA"/>
    <w:rsid w:val="00060805"/>
    <w:rsid w:val="00061D8C"/>
    <w:rsid w:val="00065028"/>
    <w:rsid w:val="000709B6"/>
    <w:rsid w:val="00072DEB"/>
    <w:rsid w:val="000746F0"/>
    <w:rsid w:val="000840DD"/>
    <w:rsid w:val="000917B6"/>
    <w:rsid w:val="000A6FDD"/>
    <w:rsid w:val="000B1209"/>
    <w:rsid w:val="000B3BEE"/>
    <w:rsid w:val="000B3F93"/>
    <w:rsid w:val="000C1C01"/>
    <w:rsid w:val="000C3396"/>
    <w:rsid w:val="000C4221"/>
    <w:rsid w:val="000C6841"/>
    <w:rsid w:val="000D2B63"/>
    <w:rsid w:val="000D7C54"/>
    <w:rsid w:val="000F132B"/>
    <w:rsid w:val="001274FE"/>
    <w:rsid w:val="0013741E"/>
    <w:rsid w:val="001656B6"/>
    <w:rsid w:val="00171F2C"/>
    <w:rsid w:val="00181872"/>
    <w:rsid w:val="0018264D"/>
    <w:rsid w:val="001833A1"/>
    <w:rsid w:val="00183AF7"/>
    <w:rsid w:val="001A0976"/>
    <w:rsid w:val="001B01A6"/>
    <w:rsid w:val="001B1FA4"/>
    <w:rsid w:val="001D53B4"/>
    <w:rsid w:val="001E0337"/>
    <w:rsid w:val="001E6455"/>
    <w:rsid w:val="001F06D5"/>
    <w:rsid w:val="001F2F1C"/>
    <w:rsid w:val="002070B4"/>
    <w:rsid w:val="00207D37"/>
    <w:rsid w:val="00222144"/>
    <w:rsid w:val="00227A18"/>
    <w:rsid w:val="00237841"/>
    <w:rsid w:val="0025044F"/>
    <w:rsid w:val="00257AD8"/>
    <w:rsid w:val="0026258E"/>
    <w:rsid w:val="00275705"/>
    <w:rsid w:val="0027736C"/>
    <w:rsid w:val="00282FE5"/>
    <w:rsid w:val="002856AF"/>
    <w:rsid w:val="00296E38"/>
    <w:rsid w:val="002A23ED"/>
    <w:rsid w:val="002A519E"/>
    <w:rsid w:val="002B31D2"/>
    <w:rsid w:val="002C4C74"/>
    <w:rsid w:val="002D66B4"/>
    <w:rsid w:val="002F45C6"/>
    <w:rsid w:val="002F6286"/>
    <w:rsid w:val="00302D0A"/>
    <w:rsid w:val="003152BF"/>
    <w:rsid w:val="0031655D"/>
    <w:rsid w:val="003277BB"/>
    <w:rsid w:val="00334FBE"/>
    <w:rsid w:val="00335D3C"/>
    <w:rsid w:val="00355ADA"/>
    <w:rsid w:val="00384B65"/>
    <w:rsid w:val="003A42E7"/>
    <w:rsid w:val="003D6214"/>
    <w:rsid w:val="003E2BD5"/>
    <w:rsid w:val="003E57D2"/>
    <w:rsid w:val="003F4DF8"/>
    <w:rsid w:val="00401001"/>
    <w:rsid w:val="004049CA"/>
    <w:rsid w:val="00407C29"/>
    <w:rsid w:val="004157CD"/>
    <w:rsid w:val="00417456"/>
    <w:rsid w:val="004355DF"/>
    <w:rsid w:val="004643D8"/>
    <w:rsid w:val="00490C03"/>
    <w:rsid w:val="004978A5"/>
    <w:rsid w:val="00497C39"/>
    <w:rsid w:val="004B04DF"/>
    <w:rsid w:val="004B5608"/>
    <w:rsid w:val="004C23C7"/>
    <w:rsid w:val="004E0205"/>
    <w:rsid w:val="004E5DED"/>
    <w:rsid w:val="00511EA0"/>
    <w:rsid w:val="005215AF"/>
    <w:rsid w:val="00530BF4"/>
    <w:rsid w:val="005519F1"/>
    <w:rsid w:val="00555E9C"/>
    <w:rsid w:val="005769CC"/>
    <w:rsid w:val="00582A58"/>
    <w:rsid w:val="005907AE"/>
    <w:rsid w:val="005910DB"/>
    <w:rsid w:val="00592EFF"/>
    <w:rsid w:val="005939D3"/>
    <w:rsid w:val="00596C36"/>
    <w:rsid w:val="005A1844"/>
    <w:rsid w:val="005A4433"/>
    <w:rsid w:val="005B014D"/>
    <w:rsid w:val="005B03ED"/>
    <w:rsid w:val="005C1CF6"/>
    <w:rsid w:val="005C2FC0"/>
    <w:rsid w:val="005C5E9B"/>
    <w:rsid w:val="006004A3"/>
    <w:rsid w:val="006008CB"/>
    <w:rsid w:val="00624C63"/>
    <w:rsid w:val="00654468"/>
    <w:rsid w:val="00661F5D"/>
    <w:rsid w:val="00664E14"/>
    <w:rsid w:val="00671F9D"/>
    <w:rsid w:val="00692F4E"/>
    <w:rsid w:val="00695BCE"/>
    <w:rsid w:val="00697FA4"/>
    <w:rsid w:val="006A166E"/>
    <w:rsid w:val="006A51B4"/>
    <w:rsid w:val="006A5CC6"/>
    <w:rsid w:val="006B560F"/>
    <w:rsid w:val="006C1838"/>
    <w:rsid w:val="006C5CF5"/>
    <w:rsid w:val="006C77D8"/>
    <w:rsid w:val="006D0AFE"/>
    <w:rsid w:val="006D4DCC"/>
    <w:rsid w:val="006E6B78"/>
    <w:rsid w:val="00701621"/>
    <w:rsid w:val="00704671"/>
    <w:rsid w:val="00710184"/>
    <w:rsid w:val="007500F2"/>
    <w:rsid w:val="007675CF"/>
    <w:rsid w:val="007772A0"/>
    <w:rsid w:val="0078520B"/>
    <w:rsid w:val="007A1848"/>
    <w:rsid w:val="007A5968"/>
    <w:rsid w:val="007A779A"/>
    <w:rsid w:val="007B4951"/>
    <w:rsid w:val="007B57B9"/>
    <w:rsid w:val="007D21AD"/>
    <w:rsid w:val="007D7873"/>
    <w:rsid w:val="007E4502"/>
    <w:rsid w:val="007E7212"/>
    <w:rsid w:val="007F0C8B"/>
    <w:rsid w:val="007F0F8E"/>
    <w:rsid w:val="007F3EB8"/>
    <w:rsid w:val="0080750B"/>
    <w:rsid w:val="00816148"/>
    <w:rsid w:val="0081705F"/>
    <w:rsid w:val="00840551"/>
    <w:rsid w:val="00852C90"/>
    <w:rsid w:val="008536AA"/>
    <w:rsid w:val="00861DA7"/>
    <w:rsid w:val="00872980"/>
    <w:rsid w:val="00894475"/>
    <w:rsid w:val="008A4B9A"/>
    <w:rsid w:val="008A6A2D"/>
    <w:rsid w:val="008C0B56"/>
    <w:rsid w:val="008D09F8"/>
    <w:rsid w:val="008E4E6C"/>
    <w:rsid w:val="008E6C1A"/>
    <w:rsid w:val="008F3CDE"/>
    <w:rsid w:val="00904B97"/>
    <w:rsid w:val="00907FEF"/>
    <w:rsid w:val="00913EF9"/>
    <w:rsid w:val="009152B6"/>
    <w:rsid w:val="009219C8"/>
    <w:rsid w:val="009340FE"/>
    <w:rsid w:val="0093700D"/>
    <w:rsid w:val="00946961"/>
    <w:rsid w:val="00955102"/>
    <w:rsid w:val="00961F4A"/>
    <w:rsid w:val="00964667"/>
    <w:rsid w:val="0096563C"/>
    <w:rsid w:val="00986A33"/>
    <w:rsid w:val="00991DCC"/>
    <w:rsid w:val="0099233D"/>
    <w:rsid w:val="00994759"/>
    <w:rsid w:val="00996B71"/>
    <w:rsid w:val="00997B84"/>
    <w:rsid w:val="009B7ED8"/>
    <w:rsid w:val="009C0CCA"/>
    <w:rsid w:val="009C1708"/>
    <w:rsid w:val="009C1809"/>
    <w:rsid w:val="009C5446"/>
    <w:rsid w:val="009D57C5"/>
    <w:rsid w:val="009D64DC"/>
    <w:rsid w:val="00A11648"/>
    <w:rsid w:val="00A13BA9"/>
    <w:rsid w:val="00A301E3"/>
    <w:rsid w:val="00A435BE"/>
    <w:rsid w:val="00A4780B"/>
    <w:rsid w:val="00A545D3"/>
    <w:rsid w:val="00A57558"/>
    <w:rsid w:val="00A618F6"/>
    <w:rsid w:val="00A7242C"/>
    <w:rsid w:val="00A96D37"/>
    <w:rsid w:val="00AB33CE"/>
    <w:rsid w:val="00AC6973"/>
    <w:rsid w:val="00AD3F72"/>
    <w:rsid w:val="00AD5305"/>
    <w:rsid w:val="00AE0110"/>
    <w:rsid w:val="00AF0CC4"/>
    <w:rsid w:val="00AF619E"/>
    <w:rsid w:val="00B0604D"/>
    <w:rsid w:val="00B12B5F"/>
    <w:rsid w:val="00B25865"/>
    <w:rsid w:val="00B34693"/>
    <w:rsid w:val="00B372E0"/>
    <w:rsid w:val="00B377B4"/>
    <w:rsid w:val="00B4426F"/>
    <w:rsid w:val="00B47111"/>
    <w:rsid w:val="00B51901"/>
    <w:rsid w:val="00B61B95"/>
    <w:rsid w:val="00B62005"/>
    <w:rsid w:val="00B66505"/>
    <w:rsid w:val="00B7507D"/>
    <w:rsid w:val="00B77FF3"/>
    <w:rsid w:val="00B82997"/>
    <w:rsid w:val="00B9357E"/>
    <w:rsid w:val="00BA35BB"/>
    <w:rsid w:val="00BB6179"/>
    <w:rsid w:val="00BC350A"/>
    <w:rsid w:val="00BD7211"/>
    <w:rsid w:val="00BE6259"/>
    <w:rsid w:val="00BE6E1E"/>
    <w:rsid w:val="00BF13B6"/>
    <w:rsid w:val="00BF6B33"/>
    <w:rsid w:val="00C03B93"/>
    <w:rsid w:val="00C11A56"/>
    <w:rsid w:val="00C26BE3"/>
    <w:rsid w:val="00C27699"/>
    <w:rsid w:val="00C348E3"/>
    <w:rsid w:val="00C50799"/>
    <w:rsid w:val="00C54E1D"/>
    <w:rsid w:val="00C87EC2"/>
    <w:rsid w:val="00C9286B"/>
    <w:rsid w:val="00C95AD6"/>
    <w:rsid w:val="00CA3356"/>
    <w:rsid w:val="00CA71BA"/>
    <w:rsid w:val="00CB3365"/>
    <w:rsid w:val="00CC3A3A"/>
    <w:rsid w:val="00CC56D7"/>
    <w:rsid w:val="00CD4C70"/>
    <w:rsid w:val="00CE1A6F"/>
    <w:rsid w:val="00CE2F70"/>
    <w:rsid w:val="00D0739B"/>
    <w:rsid w:val="00D12872"/>
    <w:rsid w:val="00D13283"/>
    <w:rsid w:val="00D23C1B"/>
    <w:rsid w:val="00D26454"/>
    <w:rsid w:val="00D372B3"/>
    <w:rsid w:val="00D37A16"/>
    <w:rsid w:val="00D65CCD"/>
    <w:rsid w:val="00D67305"/>
    <w:rsid w:val="00D81CA2"/>
    <w:rsid w:val="00D9039A"/>
    <w:rsid w:val="00D94192"/>
    <w:rsid w:val="00DA2D84"/>
    <w:rsid w:val="00DA32AD"/>
    <w:rsid w:val="00DA5C08"/>
    <w:rsid w:val="00DB6CED"/>
    <w:rsid w:val="00DD355E"/>
    <w:rsid w:val="00DD73E5"/>
    <w:rsid w:val="00DD7525"/>
    <w:rsid w:val="00DE1C74"/>
    <w:rsid w:val="00DE7CA2"/>
    <w:rsid w:val="00DF19A2"/>
    <w:rsid w:val="00E0773C"/>
    <w:rsid w:val="00E10CCF"/>
    <w:rsid w:val="00E23166"/>
    <w:rsid w:val="00E24A93"/>
    <w:rsid w:val="00E25BD6"/>
    <w:rsid w:val="00E30B6C"/>
    <w:rsid w:val="00E319BB"/>
    <w:rsid w:val="00E37463"/>
    <w:rsid w:val="00E46456"/>
    <w:rsid w:val="00E56B98"/>
    <w:rsid w:val="00E66D9E"/>
    <w:rsid w:val="00E71B7C"/>
    <w:rsid w:val="00E77142"/>
    <w:rsid w:val="00E848D9"/>
    <w:rsid w:val="00E945BB"/>
    <w:rsid w:val="00EA1830"/>
    <w:rsid w:val="00EB18D3"/>
    <w:rsid w:val="00EF1F82"/>
    <w:rsid w:val="00F05CC5"/>
    <w:rsid w:val="00F07477"/>
    <w:rsid w:val="00F10705"/>
    <w:rsid w:val="00F1198B"/>
    <w:rsid w:val="00F13BA4"/>
    <w:rsid w:val="00F3207E"/>
    <w:rsid w:val="00F324A2"/>
    <w:rsid w:val="00F326BD"/>
    <w:rsid w:val="00F37FEB"/>
    <w:rsid w:val="00F43C5D"/>
    <w:rsid w:val="00F463EC"/>
    <w:rsid w:val="00F56D3C"/>
    <w:rsid w:val="00F6448D"/>
    <w:rsid w:val="00F666BE"/>
    <w:rsid w:val="00F73CDF"/>
    <w:rsid w:val="00F87BED"/>
    <w:rsid w:val="00F93F9C"/>
    <w:rsid w:val="00FB4A80"/>
    <w:rsid w:val="00FB60CB"/>
    <w:rsid w:val="00FC5DB5"/>
    <w:rsid w:val="00FC79F7"/>
    <w:rsid w:val="00FE3364"/>
    <w:rsid w:val="00FE7F64"/>
    <w:rsid w:val="00FF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CA49F-F677-452E-802E-10F6A91AD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A71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A71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CA71B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1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A71B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A71BA"/>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CA71BA"/>
    <w:rPr>
      <w:color w:val="0000FF"/>
      <w:u w:val="single"/>
    </w:rPr>
  </w:style>
  <w:style w:type="paragraph" w:styleId="NormalWeb">
    <w:name w:val="Normal (Web)"/>
    <w:basedOn w:val="Normal"/>
    <w:uiPriority w:val="99"/>
    <w:semiHidden/>
    <w:unhideWhenUsed/>
    <w:rsid w:val="00CA71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A71BA"/>
  </w:style>
  <w:style w:type="character" w:styleId="Emphasis">
    <w:name w:val="Emphasis"/>
    <w:basedOn w:val="DefaultParagraphFont"/>
    <w:uiPriority w:val="20"/>
    <w:qFormat/>
    <w:rsid w:val="00CA71BA"/>
    <w:rPr>
      <w:i/>
      <w:iCs/>
    </w:rPr>
  </w:style>
  <w:style w:type="character" w:styleId="Strong">
    <w:name w:val="Strong"/>
    <w:basedOn w:val="DefaultParagraphFont"/>
    <w:uiPriority w:val="22"/>
    <w:qFormat/>
    <w:rsid w:val="00CA7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070945">
      <w:bodyDiv w:val="1"/>
      <w:marLeft w:val="0"/>
      <w:marRight w:val="0"/>
      <w:marTop w:val="0"/>
      <w:marBottom w:val="0"/>
      <w:divBdr>
        <w:top w:val="none" w:sz="0" w:space="0" w:color="auto"/>
        <w:left w:val="none" w:sz="0" w:space="0" w:color="auto"/>
        <w:bottom w:val="none" w:sz="0" w:space="0" w:color="auto"/>
        <w:right w:val="none" w:sz="0" w:space="0" w:color="auto"/>
      </w:divBdr>
      <w:divsChild>
        <w:div w:id="122161980">
          <w:marLeft w:val="0"/>
          <w:marRight w:val="0"/>
          <w:marTop w:val="0"/>
          <w:marBottom w:val="0"/>
          <w:divBdr>
            <w:top w:val="none" w:sz="0" w:space="0" w:color="auto"/>
            <w:left w:val="none" w:sz="0" w:space="0" w:color="auto"/>
            <w:bottom w:val="none" w:sz="0" w:space="0" w:color="auto"/>
            <w:right w:val="none" w:sz="0" w:space="0" w:color="auto"/>
          </w:divBdr>
          <w:divsChild>
            <w:div w:id="455293776">
              <w:marLeft w:val="0"/>
              <w:marRight w:val="0"/>
              <w:marTop w:val="0"/>
              <w:marBottom w:val="0"/>
              <w:divBdr>
                <w:top w:val="none" w:sz="0" w:space="0" w:color="auto"/>
                <w:left w:val="none" w:sz="0" w:space="0" w:color="auto"/>
                <w:bottom w:val="none" w:sz="0" w:space="0" w:color="auto"/>
                <w:right w:val="none" w:sz="0" w:space="0" w:color="auto"/>
              </w:divBdr>
              <w:divsChild>
                <w:div w:id="184400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0813">
          <w:marLeft w:val="0"/>
          <w:marRight w:val="0"/>
          <w:marTop w:val="0"/>
          <w:marBottom w:val="0"/>
          <w:divBdr>
            <w:top w:val="none" w:sz="0" w:space="0" w:color="auto"/>
            <w:left w:val="none" w:sz="0" w:space="0" w:color="auto"/>
            <w:bottom w:val="none" w:sz="0" w:space="0" w:color="auto"/>
            <w:right w:val="none" w:sz="0" w:space="0" w:color="auto"/>
          </w:divBdr>
          <w:divsChild>
            <w:div w:id="1945962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mazon.com/gp/product/193290736X/ref=as_li_ss_tl?ie=UTF8&amp;camp=1789&amp;creative=390957&amp;creativeASIN=193290736X&amp;linkCode=as2&amp;tag=httpwwwkmweil-20" TargetMode="External"/><Relationship Id="rId3" Type="http://schemas.openxmlformats.org/officeDocument/2006/relationships/settings" Target="settings.xml"/><Relationship Id="rId7" Type="http://schemas.openxmlformats.org/officeDocument/2006/relationships/hyperlink" Target="http://www.helpingwritersbecomeauthors.com/wp-content/uploads/2014/08/kmweiland4.png" TargetMode="External"/><Relationship Id="rId12" Type="http://schemas.openxmlformats.org/officeDocument/2006/relationships/hyperlink" Target="http://www.amazon.com/gp/product/B000VDDDVO/ref=as_li_ss_tl?ie=UTF8&amp;camp=1789&amp;creative=390957&amp;creativeASIN=B000VDDDVO&amp;linkCode=as2&amp;tag=httpwwwkmweil-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mazon.com/gp/product/B00C2C8XSU/ref=as_li_ss_tl?ie=UTF8&amp;camp=1789&amp;creative=390957&amp;creativeASIN=B00C2C8XSU&amp;linkCode=as2&amp;tag=httpwwwkmweil-20" TargetMode="External"/><Relationship Id="rId11" Type="http://schemas.openxmlformats.org/officeDocument/2006/relationships/hyperlink" Target="http://www.amazon.com/gp/product/B001FAFO3W/ref=as_li_ss_tl?ie=UTF8&amp;camp=1789&amp;creative=390957&amp;creativeASIN=B001FAFO3W&amp;linkCode=as2&amp;tag=httpwwwkmweil-20" TargetMode="External"/><Relationship Id="rId5" Type="http://schemas.openxmlformats.org/officeDocument/2006/relationships/hyperlink" Target="http://www.amazon.com/gp/product/1577315936/ref=as_li_ss_tl?ie=UTF8&amp;camp=1789&amp;creative=390957&amp;creativeASIN=1577315936&amp;linkCode=as2&amp;tag=httpwwwkmweil-20" TargetMode="External"/><Relationship Id="rId15" Type="http://schemas.openxmlformats.org/officeDocument/2006/relationships/theme" Target="theme/theme1.xml"/><Relationship Id="rId10" Type="http://schemas.openxmlformats.org/officeDocument/2006/relationships/hyperlink" Target="http://www.amazon.com/gp/product/B000OCXIRG/ref=as_li_ss_tl?ie=UTF8&amp;camp=1789&amp;creative=390957&amp;creativeASIN=B000OCXIRG&amp;linkCode=as2&amp;tag=httpwwwkmweil-20" TargetMode="External"/><Relationship Id="rId4" Type="http://schemas.openxmlformats.org/officeDocument/2006/relationships/webSettings" Target="webSettings.xml"/><Relationship Id="rId9" Type="http://schemas.openxmlformats.org/officeDocument/2006/relationships/hyperlink" Target="http://www.helpingwritersbecomeauthors.com/2013/05/what-if-your-antagonist-isnt-person.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1510</Words>
  <Characters>8611</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8 ½ Character Archetypes You Should Be Writing</vt:lpstr>
      <vt:lpstr>    1. Protagonist</vt:lpstr>
      <vt:lpstr>    2. Antagonist</vt:lpstr>
      <vt:lpstr>    3. Sidekick</vt:lpstr>
      <vt:lpstr>    4. Skeptic</vt:lpstr>
      <vt:lpstr>    5. Guardian</vt:lpstr>
      <vt:lpstr>    6. Contagonist</vt:lpstr>
      <vt:lpstr>    7. Reason</vt:lpstr>
      <vt:lpstr>    8. Emotion</vt:lpstr>
      <vt:lpstr>    8 ½. Love Interest</vt:lpstr>
      <vt:lpstr>    Mixing and Matching Character Archetypes</vt:lpstr>
    </vt:vector>
  </TitlesOfParts>
  <Company/>
  <LinksUpToDate>false</LinksUpToDate>
  <CharactersWithSpaces>10101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Beland</dc:creator>
  <cp:keywords/>
  <dc:description/>
  <cp:lastModifiedBy>Mark Beland</cp:lastModifiedBy>
  <cp:revision>1</cp:revision>
  <dcterms:created xsi:type="dcterms:W3CDTF">2015-01-19T18:21:00Z</dcterms:created>
  <dcterms:modified xsi:type="dcterms:W3CDTF">2015-01-19T18:23:00Z</dcterms:modified>
</cp:coreProperties>
</file>